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451" w:rsidRDefault="00CF1451" w:rsidP="00CF1451">
      <w:pPr>
        <w:jc w:val="center"/>
        <w:rPr>
          <w:b w:val="0"/>
          <w:u w:val="single"/>
        </w:rPr>
      </w:pPr>
      <w:r>
        <w:rPr>
          <w:b w:val="0"/>
          <w:u w:val="single"/>
        </w:rPr>
        <w:t xml:space="preserve">Οι Γνωστοποιήσεις γίνονται μέσω του συστήματος </w:t>
      </w:r>
      <w:hyperlink r:id="rId7" w:history="1">
        <w:r>
          <w:rPr>
            <w:rStyle w:val="-"/>
            <w:b w:val="0"/>
            <w:lang w:val="en-US"/>
          </w:rPr>
          <w:t>https</w:t>
        </w:r>
        <w:r>
          <w:rPr>
            <w:rStyle w:val="-"/>
            <w:b w:val="0"/>
          </w:rPr>
          <w:t>://</w:t>
        </w:r>
        <w:proofErr w:type="spellStart"/>
        <w:r>
          <w:rPr>
            <w:rStyle w:val="-"/>
            <w:b w:val="0"/>
            <w:lang w:val="en-US"/>
          </w:rPr>
          <w:t>notifybusiness</w:t>
        </w:r>
        <w:proofErr w:type="spellEnd"/>
        <w:r>
          <w:rPr>
            <w:rStyle w:val="-"/>
            <w:b w:val="0"/>
          </w:rPr>
          <w:t>.</w:t>
        </w:r>
        <w:proofErr w:type="spellStart"/>
        <w:r>
          <w:rPr>
            <w:rStyle w:val="-"/>
            <w:b w:val="0"/>
            <w:lang w:val="en-US"/>
          </w:rPr>
          <w:t>gov</w:t>
        </w:r>
        <w:proofErr w:type="spellEnd"/>
        <w:r>
          <w:rPr>
            <w:rStyle w:val="-"/>
            <w:b w:val="0"/>
          </w:rPr>
          <w:t>.</w:t>
        </w:r>
        <w:r>
          <w:rPr>
            <w:rStyle w:val="-"/>
            <w:b w:val="0"/>
            <w:lang w:val="en-US"/>
          </w:rPr>
          <w:t>gr</w:t>
        </w:r>
        <w:r>
          <w:rPr>
            <w:rStyle w:val="-"/>
            <w:b w:val="0"/>
          </w:rPr>
          <w:t>/</w:t>
        </w:r>
      </w:hyperlink>
    </w:p>
    <w:p w:rsidR="00CF1451" w:rsidRDefault="00CF1451" w:rsidP="00CF1451">
      <w:pPr>
        <w:jc w:val="center"/>
        <w:rPr>
          <w:b w:val="0"/>
          <w:u w:val="single"/>
        </w:rPr>
      </w:pPr>
      <w:r>
        <w:rPr>
          <w:b w:val="0"/>
          <w:u w:val="single"/>
        </w:rPr>
        <w:t xml:space="preserve">Η εισαγωγή γίνεται με κωδικούς </w:t>
      </w:r>
      <w:r>
        <w:rPr>
          <w:b w:val="0"/>
          <w:u w:val="single"/>
          <w:lang w:val="en-US"/>
        </w:rPr>
        <w:t>taxisnet</w:t>
      </w:r>
    </w:p>
    <w:p w:rsidR="00452DD6" w:rsidRPr="001E3575" w:rsidRDefault="00452DD6" w:rsidP="001E3575">
      <w:pPr>
        <w:rPr>
          <w:b w:val="0"/>
        </w:rPr>
      </w:pPr>
    </w:p>
    <w:p w:rsidR="00FF32D1" w:rsidRPr="00FF32D1" w:rsidRDefault="00FF32D1" w:rsidP="00FF32D1">
      <w:pPr>
        <w:rPr>
          <w:rFonts w:cs="MyriadPro-Regular"/>
          <w:b w:val="0"/>
        </w:rPr>
      </w:pPr>
      <w:r w:rsidRPr="00FF32D1">
        <w:rPr>
          <w:rFonts w:cs="MyriadPro-Regular"/>
          <w:b w:val="0"/>
        </w:rPr>
        <w:t>Τα δικαιολογητικά που απαιτούνται για την χορήγηση έγκρισης εγκατάστασης (</w:t>
      </w:r>
      <w:r>
        <w:rPr>
          <w:rFonts w:cs="MyriadPro-Regular"/>
          <w:b w:val="0"/>
        </w:rPr>
        <w:t>για ΚΑΔ που κατατάσσονται σε Περιβαλλοντική Κατηγορία</w:t>
      </w:r>
      <w:r w:rsidR="00DC35CD">
        <w:rPr>
          <w:rFonts w:cs="MyriadPro-Regular"/>
          <w:b w:val="0"/>
        </w:rPr>
        <w:t xml:space="preserve"> Α1, Α2 και Β για περιοχές όπου δεν υπάρχουν καθορισμένες χρήσης γης) </w:t>
      </w:r>
      <w:r w:rsidRPr="00FF32D1">
        <w:rPr>
          <w:rFonts w:cs="MyriadPro-Regular"/>
          <w:b w:val="0"/>
        </w:rPr>
        <w:t>Κέντρου Αποθήκευσης και Διανομής είναι τα ακόλουθα:</w:t>
      </w:r>
    </w:p>
    <w:p w:rsidR="00FF32D1" w:rsidRPr="00FF32D1" w:rsidRDefault="00FF32D1" w:rsidP="00FF32D1">
      <w:pPr>
        <w:rPr>
          <w:rFonts w:cs="MyriadPro-Regular"/>
          <w:b w:val="0"/>
        </w:rPr>
      </w:pPr>
      <w:r>
        <w:rPr>
          <w:rFonts w:cs="MyriadPro-Regular"/>
          <w:b w:val="0"/>
        </w:rPr>
        <w:t>□</w:t>
      </w:r>
      <w:r w:rsidRPr="00FF32D1">
        <w:rPr>
          <w:rFonts w:cs="MyriadPro-Regular"/>
          <w:b w:val="0"/>
        </w:rPr>
        <w:t xml:space="preserve"> Ερωτηματολόγιο (συμπληρωμένο</w:t>
      </w:r>
      <w:r>
        <w:rPr>
          <w:rFonts w:cs="MyriadPro-Regular"/>
          <w:b w:val="0"/>
        </w:rPr>
        <w:t>)</w:t>
      </w:r>
      <w:r w:rsidRPr="00FF32D1">
        <w:rPr>
          <w:rFonts w:cs="MyriadPro-Regular"/>
          <w:b w:val="0"/>
        </w:rPr>
        <w:t>.</w:t>
      </w:r>
    </w:p>
    <w:p w:rsidR="00FF32D1" w:rsidRPr="00FF32D1" w:rsidRDefault="00FF32D1" w:rsidP="00FF32D1">
      <w:pPr>
        <w:rPr>
          <w:rFonts w:cs="MyriadPro-Regular"/>
          <w:b w:val="0"/>
        </w:rPr>
      </w:pPr>
      <w:r>
        <w:rPr>
          <w:rFonts w:cs="MyriadPro-Regular"/>
          <w:b w:val="0"/>
        </w:rPr>
        <w:t>□</w:t>
      </w:r>
      <w:r w:rsidRPr="00FF32D1">
        <w:rPr>
          <w:rFonts w:cs="MyriadPro-Regular"/>
          <w:b w:val="0"/>
        </w:rPr>
        <w:t xml:space="preserve"> Απόφαση Έγκρισης Περιβαλλοντικών όρων ή </w:t>
      </w:r>
      <w:r>
        <w:rPr>
          <w:rFonts w:cs="MyriadPro-Regular"/>
          <w:b w:val="0"/>
        </w:rPr>
        <w:t>□</w:t>
      </w:r>
      <w:r w:rsidRPr="00FF32D1">
        <w:rPr>
          <w:rFonts w:cs="MyriadPro-Regular"/>
          <w:b w:val="0"/>
        </w:rPr>
        <w:t xml:space="preserve"> Πρότυπες Περιβαλλοντικές Δεσμεύσεις μόνον εφόσον πρόκειται για δραστηριότητα που εγκαθίσταται σε περιοχή χωρίς καθορισμένη χρήση γης.</w:t>
      </w:r>
    </w:p>
    <w:p w:rsidR="00FF32D1" w:rsidRPr="00FF32D1" w:rsidRDefault="00FF32D1" w:rsidP="00FF32D1">
      <w:pPr>
        <w:rPr>
          <w:rFonts w:cs="MyriadPro-Regular"/>
          <w:b w:val="0"/>
        </w:rPr>
      </w:pPr>
      <w:r>
        <w:rPr>
          <w:rFonts w:cs="MyriadPro-Regular"/>
          <w:b w:val="0"/>
        </w:rPr>
        <w:t>□</w:t>
      </w:r>
      <w:r w:rsidRPr="00FF32D1">
        <w:rPr>
          <w:rFonts w:cs="MyriadPro-Regular"/>
          <w:b w:val="0"/>
        </w:rPr>
        <w:t xml:space="preserve"> Βεβαίωση χρήσης γης από την αρμόδια Υπηρεσία Δόμησης, συνοδευόμενη από το υποβληθέν τοπογραφικό που χρησιμοποιήθηκε για την έκδοσή της.</w:t>
      </w:r>
    </w:p>
    <w:p w:rsidR="00FF32D1" w:rsidRPr="00FF32D1" w:rsidRDefault="00FF32D1" w:rsidP="00FF32D1">
      <w:pPr>
        <w:rPr>
          <w:rFonts w:cs="MyriadPro-Regular"/>
          <w:b w:val="0"/>
        </w:rPr>
      </w:pPr>
      <w:r>
        <w:rPr>
          <w:rFonts w:cs="MyriadPro-Regular"/>
          <w:b w:val="0"/>
        </w:rPr>
        <w:t>□</w:t>
      </w:r>
      <w:r w:rsidRPr="00FF32D1">
        <w:rPr>
          <w:rFonts w:cs="MyriadPro-Regular"/>
          <w:b w:val="0"/>
        </w:rPr>
        <w:t xml:space="preserve"> Συνοπτική Τεχνική Περιγραφή Εγκαταστάσεων, υπογεγραμμένη από τον κατά τον νόμο υπεύθυνο μηχανικό, με περιεχόμενο:</w:t>
      </w:r>
    </w:p>
    <w:p w:rsidR="00FF32D1" w:rsidRPr="00FF32D1" w:rsidRDefault="00FF32D1" w:rsidP="00FF32D1">
      <w:pPr>
        <w:pStyle w:val="a8"/>
        <w:numPr>
          <w:ilvl w:val="0"/>
          <w:numId w:val="13"/>
        </w:numPr>
        <w:rPr>
          <w:rFonts w:cs="MyriadPro-Regular"/>
          <w:b w:val="0"/>
        </w:rPr>
      </w:pPr>
      <w:r w:rsidRPr="00FF32D1">
        <w:rPr>
          <w:rFonts w:cs="MyriadPro-Regular"/>
          <w:b w:val="0"/>
        </w:rPr>
        <w:t>Τοπογραφικό διάγραμμα στο οποίο αποτυπώνονται οι κτηριακές εγκαταστάσεις και οι απαραίτητες πληροφορίες σήμανσης και κυκλοφοριακών ρυθμίσεων εντός του οικοπέδου.</w:t>
      </w:r>
    </w:p>
    <w:p w:rsidR="00FF32D1" w:rsidRPr="00FF32D1" w:rsidRDefault="00FF32D1" w:rsidP="00FF32D1">
      <w:pPr>
        <w:pStyle w:val="a8"/>
        <w:numPr>
          <w:ilvl w:val="0"/>
          <w:numId w:val="15"/>
        </w:numPr>
        <w:rPr>
          <w:rFonts w:cs="MyriadPro-Regular"/>
          <w:b w:val="0"/>
        </w:rPr>
      </w:pPr>
      <w:r w:rsidRPr="00FF32D1">
        <w:rPr>
          <w:rFonts w:cs="MyriadPro-Regular"/>
          <w:b w:val="0"/>
        </w:rPr>
        <w:t xml:space="preserve">Περιγραφή δραστηριότητας (είδος </w:t>
      </w:r>
      <w:proofErr w:type="spellStart"/>
      <w:r w:rsidRPr="00FF32D1">
        <w:rPr>
          <w:rFonts w:cs="MyriadPro-Regular"/>
          <w:b w:val="0"/>
        </w:rPr>
        <w:t>αποθηκευόμενων</w:t>
      </w:r>
      <w:proofErr w:type="spellEnd"/>
      <w:r w:rsidRPr="00FF32D1">
        <w:rPr>
          <w:rFonts w:cs="MyriadPro-Regular"/>
          <w:b w:val="0"/>
        </w:rPr>
        <w:t xml:space="preserve"> εμπορευμάτων, διάγραμμα ροής εκτελούμενων εργασιών, κ.λπ.).</w:t>
      </w:r>
    </w:p>
    <w:p w:rsidR="00FF32D1" w:rsidRPr="00FF32D1" w:rsidRDefault="00FF32D1" w:rsidP="00FF32D1">
      <w:pPr>
        <w:rPr>
          <w:rFonts w:cs="MyriadPro-Regular"/>
          <w:b w:val="0"/>
        </w:rPr>
      </w:pPr>
      <w:r>
        <w:rPr>
          <w:rFonts w:cs="MyriadPro-Regular"/>
          <w:b w:val="0"/>
        </w:rPr>
        <w:t>□</w:t>
      </w:r>
      <w:r w:rsidRPr="00FF32D1">
        <w:rPr>
          <w:rFonts w:cs="MyriadPro-Regular"/>
          <w:b w:val="0"/>
        </w:rPr>
        <w:t xml:space="preserve"> Όταν το Κέντρο Αποθήκευσης και Διανομής θα λειτουργήσει σε υφιστάμενο κτήριο, υπεύθυνη δήλωση αρμόδιου κατά νόμο μηχανικού περί του ότι το κτήριο έχει κατασκευαστεί σύμφωνα με την οικοδομική του άδεια και τις τυχόν τακτοποιήσεις και νομιμοποιήσεις αυτού και τις μελέτες που συνοδεύουν αυτές, ότι διατηρεί στατική επάρκεια για την λειτουργία του ως Κ.Α.Δ., ότι δεν απαιτείται έκδοση νέας άδειας δόμησης, τακτοποίηση ή νομιμοποίηση για την λειτουργία του ως Κ.Α.Δ. Στην Υπεύθυνη Δήλωση αναφέρονται επίσης και οι αριθμοί των οικοδομικών αδειών, καθώς και των τακτοποιήσεων και νομιμοποιήσεων αυτού. Με την επιφύλαξη της πολεοδομικής νομοθεσίας, τυχόν αρχιτεκτονικά σχεδιαγράμματα (τοπογραφικό, διάγραμμα κάλυψης, κάτοψη, τομές) ή θεωρήσεις αυτών δεν απαιτούνται για την χορήγηση της έγκρισης εγκατάστασης. Εφόσον από την πολεοδομική νομοθεσία απαιτείται θεώρηση αρχιτεκτονικών σχεδιαγραμμάτων η Αρμόδια Αρχή προβαίνει στη θεώρηση αυτών υπό την προϋπόθεση ότι δύναται να χορηγηθεί η έγκριση εγκατάστασης.</w:t>
      </w:r>
    </w:p>
    <w:p w:rsidR="00FF32D1" w:rsidRPr="00FF32D1" w:rsidRDefault="00FF32D1" w:rsidP="00FF32D1">
      <w:pPr>
        <w:rPr>
          <w:rFonts w:cs="MyriadPro-Regular"/>
          <w:b w:val="0"/>
        </w:rPr>
      </w:pPr>
      <w:r>
        <w:rPr>
          <w:rFonts w:cs="MyriadPro-Regular"/>
          <w:b w:val="0"/>
        </w:rPr>
        <w:t>□</w:t>
      </w:r>
      <w:r w:rsidRPr="00FF32D1">
        <w:rPr>
          <w:rFonts w:cs="MyriadPro-Regular"/>
          <w:b w:val="0"/>
        </w:rPr>
        <w:t xml:space="preserve"> Υπεύθυνη Δήλωση του άρθρου 8 του ν. 1599/1986, του μελετητή της εγκατάστασης αρμόδιου μηχανικού, στην οποία δηλώνεται ότι, έχει υποβληθεί στην αρμόδια υπηρεσία για τη συντήρηση της οδού (ή των οδών) έμπροσθεν του Κέντρου Αποθήκευσης και Διανομής, με τον Α.Π. της, αίτηση, η οποία πληροί όλες τις προϋποθέσεις, για χορήγηση, </w:t>
      </w:r>
    </w:p>
    <w:p w:rsidR="00FF32D1" w:rsidRPr="00FF32D1" w:rsidRDefault="00FF32D1" w:rsidP="00FF32D1">
      <w:pPr>
        <w:rPr>
          <w:rFonts w:cs="MyriadPro-Regular"/>
          <w:b w:val="0"/>
        </w:rPr>
      </w:pPr>
      <w:r>
        <w:rPr>
          <w:rFonts w:cs="MyriadPro-Regular"/>
          <w:b w:val="0"/>
        </w:rPr>
        <w:t>□</w:t>
      </w:r>
      <w:r w:rsidRPr="00FF32D1">
        <w:rPr>
          <w:rFonts w:cs="MyriadPro-Regular"/>
          <w:b w:val="0"/>
        </w:rPr>
        <w:t xml:space="preserve"> είτε έγκρισης απότμησης - υποβιβασμού της στάθμης του πεζοδρομίου, σύμφωνα με τους όρους και προϋποθέσεις της κοινής υπουργικής απόφασης της παραγράφου 2 του άρθρου 10 του ν. 4302/2014, σε περίπτωση που το Κέντρο Αποθήκευσης και Διανομής αιτείται να εγκατασταθεί σε περιοχή εντός εγκεκριμένου σχεδίου πόλεως,</w:t>
      </w:r>
    </w:p>
    <w:p w:rsidR="00FF32D1" w:rsidRPr="00FF32D1" w:rsidRDefault="00FF32D1" w:rsidP="00FF32D1">
      <w:pPr>
        <w:rPr>
          <w:rFonts w:cs="MyriadPro-Regular"/>
          <w:b w:val="0"/>
        </w:rPr>
      </w:pPr>
      <w:r>
        <w:rPr>
          <w:rFonts w:cs="MyriadPro-Regular"/>
          <w:b w:val="0"/>
        </w:rPr>
        <w:t>□</w:t>
      </w:r>
      <w:r w:rsidRPr="00FF32D1">
        <w:rPr>
          <w:rFonts w:cs="MyriadPro-Regular"/>
          <w:b w:val="0"/>
        </w:rPr>
        <w:t xml:space="preserve"> είτε έγκρισης κυκλοφοριακής σύνδεσης σύμφωνα με τους όρους και προϋποθέσεις του υπ' </w:t>
      </w:r>
      <w:proofErr w:type="spellStart"/>
      <w:r w:rsidRPr="00FF32D1">
        <w:rPr>
          <w:rFonts w:cs="MyriadPro-Regular"/>
          <w:b w:val="0"/>
        </w:rPr>
        <w:t>αριθμ</w:t>
      </w:r>
      <w:proofErr w:type="spellEnd"/>
      <w:r w:rsidRPr="00FF32D1">
        <w:rPr>
          <w:rFonts w:cs="MyriadPro-Regular"/>
          <w:b w:val="0"/>
        </w:rPr>
        <w:t xml:space="preserve">. </w:t>
      </w:r>
      <w:proofErr w:type="spellStart"/>
      <w:r w:rsidRPr="00FF32D1">
        <w:rPr>
          <w:rFonts w:cs="MyriadPro-Regular"/>
          <w:b w:val="0"/>
        </w:rPr>
        <w:t>β.δ</w:t>
      </w:r>
      <w:proofErr w:type="spellEnd"/>
      <w:r w:rsidRPr="00FF32D1">
        <w:rPr>
          <w:rFonts w:cs="MyriadPro-Regular"/>
          <w:b w:val="0"/>
        </w:rPr>
        <w:t>. 465/1970, σε περίπτωση που το Κέντρο Αποθήκευσης και Διανομής αιτείται να εγκατασταθεί σε περιοχή εκτός εγκεκριμένου σχεδίου πόλεως και το γήπεδο αυτού έχει πρόσωπο επί εθνικής ή επαρχιακής οδού,</w:t>
      </w:r>
    </w:p>
    <w:p w:rsidR="00FF32D1" w:rsidRPr="00B2374E" w:rsidRDefault="00FF32D1" w:rsidP="00FF32D1">
      <w:pPr>
        <w:rPr>
          <w:rFonts w:cs="MyriadPro-Regular"/>
          <w:b w:val="0"/>
        </w:rPr>
      </w:pPr>
      <w:r>
        <w:rPr>
          <w:rFonts w:cs="MyriadPro-Regular"/>
          <w:b w:val="0"/>
        </w:rPr>
        <w:t>□</w:t>
      </w:r>
      <w:r w:rsidRPr="00FF32D1">
        <w:rPr>
          <w:rFonts w:cs="MyriadPro-Regular"/>
          <w:b w:val="0"/>
        </w:rPr>
        <w:t xml:space="preserve"> είτε έγκρισης εισόδου - εξόδου σύμφωνα με τους όρους και προϋποθέσεις του άρθρου 39 του υπ' </w:t>
      </w:r>
      <w:proofErr w:type="spellStart"/>
      <w:r w:rsidRPr="00FF32D1">
        <w:rPr>
          <w:rFonts w:cs="MyriadPro-Regular"/>
          <w:b w:val="0"/>
        </w:rPr>
        <w:t>αριθμ</w:t>
      </w:r>
      <w:proofErr w:type="spellEnd"/>
      <w:r w:rsidRPr="00FF32D1">
        <w:rPr>
          <w:rFonts w:cs="MyriadPro-Regular"/>
          <w:b w:val="0"/>
        </w:rPr>
        <w:t xml:space="preserve">. </w:t>
      </w:r>
      <w:proofErr w:type="spellStart"/>
      <w:r w:rsidRPr="00FF32D1">
        <w:rPr>
          <w:rFonts w:cs="MyriadPro-Regular"/>
          <w:b w:val="0"/>
        </w:rPr>
        <w:t>β.δ</w:t>
      </w:r>
      <w:proofErr w:type="spellEnd"/>
      <w:r w:rsidRPr="00FF32D1">
        <w:rPr>
          <w:rFonts w:cs="MyriadPro-Regular"/>
          <w:b w:val="0"/>
        </w:rPr>
        <w:t>. 465/1970, σε περίπτωση που το Κέντρο Αποθήκευσης και Διανομής αιτείται να εγκατασταθεί σε περιοχή εκτός εγκεκριμένου σχεδίου πόλεως και το γήπεδο αυτού έχει πρόσωπο επί δημοτικής - κοινοτικής οδού.</w:t>
      </w:r>
    </w:p>
    <w:p w:rsidR="009A1991" w:rsidRPr="009A1991" w:rsidRDefault="009A1991" w:rsidP="00FF32D1">
      <w:pPr>
        <w:rPr>
          <w:rFonts w:cs="MyriadPro-Regular"/>
          <w:b w:val="0"/>
          <w:i/>
        </w:rPr>
      </w:pPr>
      <w:r>
        <w:rPr>
          <w:rFonts w:cs="Tahoma"/>
          <w:b w:val="0"/>
        </w:rPr>
        <w:t>□Παράβολο</w:t>
      </w:r>
    </w:p>
    <w:p w:rsidR="00FF32D1" w:rsidRPr="009A1991" w:rsidRDefault="00FF32D1" w:rsidP="001E3575">
      <w:pPr>
        <w:rPr>
          <w:rFonts w:cs="MyriadPro-Regular"/>
          <w:b w:val="0"/>
          <w:i/>
        </w:rPr>
      </w:pPr>
    </w:p>
    <w:p w:rsidR="00FF32D1" w:rsidRPr="009A1991" w:rsidRDefault="00FF32D1" w:rsidP="001E3575">
      <w:pPr>
        <w:rPr>
          <w:rFonts w:cs="MyriadPro-Regular"/>
          <w:b w:val="0"/>
          <w:i/>
        </w:rPr>
      </w:pPr>
    </w:p>
    <w:p w:rsidR="00EF549A" w:rsidRPr="00EF549A" w:rsidRDefault="00567BA7" w:rsidP="001E3575">
      <w:pPr>
        <w:rPr>
          <w:rFonts w:cs="MyriadPro-Regular"/>
          <w:b w:val="0"/>
          <w:i/>
          <w:color w:val="000000"/>
        </w:rPr>
      </w:pPr>
      <w:r>
        <w:rPr>
          <w:rFonts w:cs="MyriadPro-Regular"/>
          <w:b w:val="0"/>
          <w:i/>
        </w:rPr>
        <w:t xml:space="preserve">Α) </w:t>
      </w:r>
      <w:r w:rsidR="001E3575" w:rsidRPr="001E3575">
        <w:rPr>
          <w:rFonts w:cs="MyriadPro-Regular"/>
          <w:b w:val="0"/>
          <w:i/>
        </w:rPr>
        <w:t>Στην περίπτωση άσκησης μόνο κύριας δραστη</w:t>
      </w:r>
      <w:r w:rsidR="00EF549A" w:rsidRPr="00EF549A">
        <w:rPr>
          <w:rFonts w:cs="MyriadPro-Regular"/>
          <w:b w:val="0"/>
          <w:i/>
          <w:color w:val="000000"/>
        </w:rPr>
        <w:t>ριότητας εφοδιαστικής σύμφωνα με την περίπτωση β</w:t>
      </w:r>
      <w:r w:rsidR="00647B80">
        <w:rPr>
          <w:rFonts w:cs="MyriadPro-Regular"/>
          <w:b w:val="0"/>
          <w:i/>
          <w:color w:val="000000"/>
        </w:rPr>
        <w:t xml:space="preserve"> </w:t>
      </w:r>
      <w:bookmarkStart w:id="0" w:name="_GoBack"/>
      <w:bookmarkEnd w:id="0"/>
      <w:r w:rsidR="00EF549A" w:rsidRPr="00EF549A">
        <w:rPr>
          <w:rFonts w:cs="MyriadPro-Regular"/>
          <w:b w:val="0"/>
          <w:i/>
          <w:color w:val="000000"/>
        </w:rPr>
        <w:t>άρθρο 1 του ν. 4302/2014 (Α’225).</w:t>
      </w:r>
    </w:p>
    <w:p w:rsidR="00EF549A" w:rsidRDefault="001E3575" w:rsidP="001E3575">
      <w:pPr>
        <w:rPr>
          <w:rFonts w:cs="MyriadPro-Regular"/>
          <w:b w:val="0"/>
          <w:color w:val="000000"/>
        </w:rPr>
      </w:pPr>
      <w:r>
        <w:rPr>
          <w:rFonts w:cs="MyriadPro-Regular"/>
          <w:b w:val="0"/>
          <w:color w:val="000000"/>
        </w:rPr>
        <w:t>□</w:t>
      </w:r>
      <w:r w:rsidR="00EF549A" w:rsidRPr="00EF549A">
        <w:rPr>
          <w:rFonts w:cs="MyriadPro-Regular"/>
          <w:b w:val="0"/>
          <w:color w:val="000000"/>
        </w:rPr>
        <w:t xml:space="preserve"> Αποδεικτικό Γνωστοποίησης</w:t>
      </w:r>
    </w:p>
    <w:p w:rsidR="009A1991" w:rsidRPr="00EF549A" w:rsidRDefault="009A1991" w:rsidP="001E3575">
      <w:pPr>
        <w:rPr>
          <w:rFonts w:cs="MyriadPro-Regular"/>
          <w:b w:val="0"/>
          <w:color w:val="000000"/>
        </w:rPr>
      </w:pPr>
      <w:r>
        <w:rPr>
          <w:rFonts w:cs="Tahoma"/>
          <w:b w:val="0"/>
        </w:rPr>
        <w:t>□ Παράβολο</w:t>
      </w:r>
    </w:p>
    <w:p w:rsidR="00EF549A" w:rsidRPr="00EF549A" w:rsidRDefault="001E3575" w:rsidP="001E3575">
      <w:pPr>
        <w:rPr>
          <w:rFonts w:cs="MyriadPro-Regular"/>
          <w:b w:val="0"/>
          <w:color w:val="000000"/>
        </w:rPr>
      </w:pPr>
      <w:r>
        <w:rPr>
          <w:rFonts w:cs="MyriadPro-Regular"/>
          <w:b w:val="0"/>
          <w:color w:val="000000"/>
        </w:rPr>
        <w:t>□</w:t>
      </w:r>
      <w:r w:rsidR="00EF549A" w:rsidRPr="00EF549A">
        <w:rPr>
          <w:rFonts w:cs="MyriadPro-Regular"/>
          <w:b w:val="0"/>
          <w:color w:val="000000"/>
        </w:rPr>
        <w:t xml:space="preserve"> Απόφαση Έγκρισης Περιβαλλοντικών Όρων ή</w:t>
      </w:r>
      <w:r>
        <w:rPr>
          <w:rFonts w:cs="MyriadPro-Regular"/>
          <w:b w:val="0"/>
          <w:color w:val="000000"/>
        </w:rPr>
        <w:t xml:space="preserve">□ </w:t>
      </w:r>
      <w:r w:rsidR="00EF549A" w:rsidRPr="00EF549A">
        <w:rPr>
          <w:rFonts w:cs="MyriadPro-Regular"/>
          <w:b w:val="0"/>
          <w:color w:val="000000"/>
        </w:rPr>
        <w:t>Πρότυπες Περιβαλλοντικές δεσμεύσεις όπου απαιτείται.</w:t>
      </w:r>
    </w:p>
    <w:p w:rsidR="00EF549A" w:rsidRPr="00EF549A" w:rsidRDefault="001E3575" w:rsidP="001E3575">
      <w:pPr>
        <w:rPr>
          <w:rFonts w:cs="MyriadPro-Regular"/>
          <w:b w:val="0"/>
          <w:color w:val="000000"/>
        </w:rPr>
      </w:pPr>
      <w:r>
        <w:rPr>
          <w:rFonts w:cs="MyriadPro-Regular"/>
          <w:b w:val="0"/>
          <w:color w:val="000000"/>
        </w:rPr>
        <w:t>□</w:t>
      </w:r>
      <w:r w:rsidR="00EF549A" w:rsidRPr="00EF549A">
        <w:rPr>
          <w:rFonts w:cs="MyriadPro-Regular"/>
          <w:b w:val="0"/>
          <w:color w:val="000000"/>
        </w:rPr>
        <w:t xml:space="preserve"> Βεβαίωση χρήσης γης από την αρμόδια Υπηρεσία</w:t>
      </w:r>
      <w:r w:rsidR="0016066D">
        <w:rPr>
          <w:rFonts w:cs="MyriadPro-Regular"/>
          <w:b w:val="0"/>
          <w:color w:val="000000"/>
        </w:rPr>
        <w:t xml:space="preserve"> </w:t>
      </w:r>
      <w:r w:rsidR="00EF549A" w:rsidRPr="00EF549A">
        <w:rPr>
          <w:rFonts w:cs="MyriadPro-Regular"/>
          <w:b w:val="0"/>
          <w:color w:val="000000"/>
        </w:rPr>
        <w:t>Δόμησης, συνοδευόμενη από το υποβληθέν τοπογραφικό που χρησιμοποιήθηκε για την έκδοσή της.</w:t>
      </w:r>
    </w:p>
    <w:p w:rsidR="00EF549A" w:rsidRPr="00EF549A" w:rsidRDefault="00567BA7" w:rsidP="001E3575">
      <w:pPr>
        <w:rPr>
          <w:rFonts w:cs="MyriadPro-Regular"/>
          <w:b w:val="0"/>
          <w:color w:val="000000"/>
        </w:rPr>
      </w:pPr>
      <w:r>
        <w:rPr>
          <w:rFonts w:cs="MyriadPro-Regular"/>
          <w:b w:val="0"/>
          <w:color w:val="000000"/>
        </w:rPr>
        <w:t>□</w:t>
      </w:r>
      <w:r w:rsidR="00EF549A" w:rsidRPr="00EF549A">
        <w:rPr>
          <w:rFonts w:cs="MyriadPro-Regular"/>
          <w:b w:val="0"/>
          <w:color w:val="000000"/>
        </w:rPr>
        <w:t xml:space="preserve"> Συνοπτική Τεχνική Περιγραφή Εγκαταστάσεων,</w:t>
      </w:r>
      <w:r w:rsidR="0016066D">
        <w:rPr>
          <w:rFonts w:cs="MyriadPro-Regular"/>
          <w:b w:val="0"/>
          <w:color w:val="000000"/>
        </w:rPr>
        <w:t xml:space="preserve"> </w:t>
      </w:r>
      <w:r w:rsidR="00EF549A" w:rsidRPr="00EF549A">
        <w:rPr>
          <w:rFonts w:cs="MyriadPro-Regular"/>
          <w:b w:val="0"/>
          <w:color w:val="000000"/>
        </w:rPr>
        <w:t>για τα Κ.Α.Δ. που κατατάσσονται στην κατηγορία Α και</w:t>
      </w:r>
      <w:r w:rsidR="0016066D">
        <w:rPr>
          <w:rFonts w:cs="MyriadPro-Regular"/>
          <w:b w:val="0"/>
          <w:color w:val="000000"/>
        </w:rPr>
        <w:t xml:space="preserve"> </w:t>
      </w:r>
      <w:r w:rsidR="00EF549A" w:rsidRPr="00EF549A">
        <w:rPr>
          <w:rFonts w:cs="MyriadPro-Regular"/>
          <w:b w:val="0"/>
          <w:color w:val="000000"/>
        </w:rPr>
        <w:t>Β του ν. 4014/2011, υπογεγραμμένη από τον κατά τον</w:t>
      </w:r>
      <w:r w:rsidR="0016066D">
        <w:rPr>
          <w:rFonts w:cs="MyriadPro-Regular"/>
          <w:b w:val="0"/>
          <w:color w:val="000000"/>
        </w:rPr>
        <w:t xml:space="preserve"> </w:t>
      </w:r>
      <w:r w:rsidR="00EF549A" w:rsidRPr="00EF549A">
        <w:rPr>
          <w:rFonts w:cs="MyriadPro-Regular"/>
          <w:b w:val="0"/>
          <w:color w:val="000000"/>
        </w:rPr>
        <w:t>νόμο υπεύθυνο μηχανικό με περιεχόμενο:</w:t>
      </w:r>
    </w:p>
    <w:p w:rsidR="00EF549A" w:rsidRPr="00567BA7" w:rsidRDefault="00EF549A" w:rsidP="00567BA7">
      <w:pPr>
        <w:pStyle w:val="a8"/>
        <w:numPr>
          <w:ilvl w:val="0"/>
          <w:numId w:val="4"/>
        </w:numPr>
        <w:rPr>
          <w:rFonts w:cs="MyriadPro-Regular"/>
          <w:b w:val="0"/>
          <w:color w:val="000000"/>
        </w:rPr>
      </w:pPr>
      <w:r w:rsidRPr="00567BA7">
        <w:rPr>
          <w:rFonts w:cs="MyriadPro-Regular"/>
          <w:b w:val="0"/>
          <w:color w:val="000000"/>
        </w:rPr>
        <w:t>Τοπογραφικό διάγραμμα στο οποίο αποτυπώνονται</w:t>
      </w:r>
      <w:r w:rsidR="0016066D">
        <w:rPr>
          <w:rFonts w:cs="MyriadPro-Regular"/>
          <w:b w:val="0"/>
          <w:color w:val="000000"/>
        </w:rPr>
        <w:t xml:space="preserve"> </w:t>
      </w:r>
      <w:r w:rsidRPr="00567BA7">
        <w:rPr>
          <w:rFonts w:cs="MyriadPro-Regular"/>
          <w:b w:val="0"/>
          <w:color w:val="000000"/>
        </w:rPr>
        <w:t>οι κτηριακές εγκαταστάσεις και οι απαραίτητες πληροφορίες σήμανσης και κυκλοφοριακών ρυθμίσεων εντός</w:t>
      </w:r>
      <w:r w:rsidR="0016066D">
        <w:rPr>
          <w:rFonts w:cs="MyriadPro-Regular"/>
          <w:b w:val="0"/>
          <w:color w:val="000000"/>
        </w:rPr>
        <w:t xml:space="preserve"> </w:t>
      </w:r>
      <w:r w:rsidRPr="00567BA7">
        <w:rPr>
          <w:rFonts w:cs="MyriadPro-Regular"/>
          <w:b w:val="0"/>
          <w:color w:val="000000"/>
        </w:rPr>
        <w:t>του οικοπέδου.</w:t>
      </w:r>
    </w:p>
    <w:p w:rsidR="00EF549A" w:rsidRPr="00567BA7" w:rsidRDefault="00EF549A" w:rsidP="00567BA7">
      <w:pPr>
        <w:pStyle w:val="a8"/>
        <w:numPr>
          <w:ilvl w:val="0"/>
          <w:numId w:val="4"/>
        </w:numPr>
        <w:rPr>
          <w:rFonts w:cs="MyriadPro-Regular"/>
          <w:b w:val="0"/>
          <w:color w:val="000000"/>
        </w:rPr>
      </w:pPr>
      <w:r w:rsidRPr="00567BA7">
        <w:rPr>
          <w:rFonts w:cs="MyriadPro-Regular"/>
          <w:b w:val="0"/>
          <w:color w:val="000000"/>
        </w:rPr>
        <w:t xml:space="preserve">Περιγραφή δραστηριότητας (είδος </w:t>
      </w:r>
      <w:proofErr w:type="spellStart"/>
      <w:r w:rsidRPr="00567BA7">
        <w:rPr>
          <w:rFonts w:cs="MyriadPro-Regular"/>
          <w:b w:val="0"/>
          <w:color w:val="000000"/>
        </w:rPr>
        <w:t>αποθηκευόμενων</w:t>
      </w:r>
      <w:proofErr w:type="spellEnd"/>
      <w:r w:rsidR="0016066D">
        <w:rPr>
          <w:rFonts w:cs="MyriadPro-Regular"/>
          <w:b w:val="0"/>
          <w:color w:val="000000"/>
        </w:rPr>
        <w:t xml:space="preserve"> </w:t>
      </w:r>
      <w:r w:rsidRPr="00567BA7">
        <w:rPr>
          <w:rFonts w:cs="MyriadPro-Regular"/>
          <w:b w:val="0"/>
          <w:color w:val="000000"/>
        </w:rPr>
        <w:t>εμπορευμάτων, διάγραμμα ροής εκτελούμενων εργασιών, κ.λπ.).</w:t>
      </w:r>
    </w:p>
    <w:p w:rsidR="00EF549A" w:rsidRPr="00567BA7" w:rsidRDefault="00EF549A" w:rsidP="00567BA7">
      <w:pPr>
        <w:pStyle w:val="a8"/>
        <w:numPr>
          <w:ilvl w:val="0"/>
          <w:numId w:val="4"/>
        </w:numPr>
        <w:rPr>
          <w:rFonts w:cs="MyriadPro-Regular"/>
          <w:b w:val="0"/>
          <w:color w:val="000000"/>
        </w:rPr>
      </w:pPr>
      <w:r w:rsidRPr="00567BA7">
        <w:rPr>
          <w:rFonts w:cs="MyriadPro-Regular"/>
          <w:b w:val="0"/>
          <w:color w:val="000000"/>
        </w:rPr>
        <w:t>Κάτοψη χώρου με τοποθέτηση των μηχανημάτων</w:t>
      </w:r>
      <w:r w:rsidR="0016066D">
        <w:rPr>
          <w:rFonts w:cs="MyriadPro-Regular"/>
          <w:b w:val="0"/>
          <w:color w:val="000000"/>
        </w:rPr>
        <w:t xml:space="preserve"> </w:t>
      </w:r>
      <w:r w:rsidRPr="00567BA7">
        <w:rPr>
          <w:rFonts w:cs="MyriadPro-Regular"/>
          <w:b w:val="0"/>
          <w:color w:val="000000"/>
        </w:rPr>
        <w:t>εντός αυτού και κατάλογο των μηχανημάτων με την ένδειξη της ισχύος τους υπογεγραμμένα από τον επιβλέποντα κατά νόμο υπεύθυνο Μηχανικό Π.Ε. ή Μηχανικό Τ.Ε.</w:t>
      </w:r>
      <w:r w:rsidR="0016066D">
        <w:rPr>
          <w:rFonts w:cs="MyriadPro-Regular"/>
          <w:b w:val="0"/>
          <w:color w:val="000000"/>
        </w:rPr>
        <w:t xml:space="preserve"> </w:t>
      </w:r>
      <w:r w:rsidRPr="00567BA7">
        <w:rPr>
          <w:rFonts w:cs="MyriadPro-Regular"/>
          <w:b w:val="0"/>
          <w:color w:val="000000"/>
        </w:rPr>
        <w:t>σύμφωνη με την εν ισχύ γνωστοποίηση. Η αποτύπωση</w:t>
      </w:r>
      <w:r w:rsidR="0016066D">
        <w:rPr>
          <w:rFonts w:cs="MyriadPro-Regular"/>
          <w:b w:val="0"/>
          <w:color w:val="000000"/>
        </w:rPr>
        <w:t xml:space="preserve"> </w:t>
      </w:r>
      <w:r w:rsidRPr="00567BA7">
        <w:rPr>
          <w:rFonts w:cs="MyriadPro-Regular"/>
          <w:b w:val="0"/>
          <w:color w:val="000000"/>
        </w:rPr>
        <w:t>της τοποθέτησης γίνεται για λόγους υποστήριξης του</w:t>
      </w:r>
      <w:r w:rsidR="0016066D">
        <w:rPr>
          <w:rFonts w:cs="MyriadPro-Regular"/>
          <w:b w:val="0"/>
          <w:color w:val="000000"/>
        </w:rPr>
        <w:t xml:space="preserve"> </w:t>
      </w:r>
      <w:r w:rsidRPr="00567BA7">
        <w:rPr>
          <w:rFonts w:cs="MyriadPro-Regular"/>
          <w:b w:val="0"/>
          <w:color w:val="000000"/>
        </w:rPr>
        <w:t>ελέγχου κι εφόσον δεν τίθεται θέμα ασφαλείας, τυχόν</w:t>
      </w:r>
      <w:r w:rsidR="0016066D">
        <w:rPr>
          <w:rFonts w:cs="MyriadPro-Regular"/>
          <w:b w:val="0"/>
          <w:color w:val="000000"/>
        </w:rPr>
        <w:t xml:space="preserve"> </w:t>
      </w:r>
      <w:r w:rsidRPr="00567BA7">
        <w:rPr>
          <w:rFonts w:cs="MyriadPro-Regular"/>
          <w:b w:val="0"/>
          <w:color w:val="000000"/>
        </w:rPr>
        <w:t xml:space="preserve">παρεκκλίσεις στην αποτύπωση της τοποθέτησής </w:t>
      </w:r>
      <w:r w:rsidR="001E3575" w:rsidRPr="00567BA7">
        <w:rPr>
          <w:rFonts w:cs="MyriadPro-Regular"/>
          <w:b w:val="0"/>
          <w:color w:val="000000"/>
        </w:rPr>
        <w:t xml:space="preserve">τους </w:t>
      </w:r>
      <w:r w:rsidRPr="00567BA7">
        <w:rPr>
          <w:rFonts w:cs="MyriadPro-Regular"/>
          <w:b w:val="0"/>
          <w:color w:val="000000"/>
        </w:rPr>
        <w:t>στην κάτοψη δεν αποτελεί αντικείμενο κύρωσης</w:t>
      </w:r>
    </w:p>
    <w:p w:rsidR="00EF549A" w:rsidRPr="00EF549A" w:rsidRDefault="00567BA7" w:rsidP="001E3575">
      <w:pPr>
        <w:rPr>
          <w:rFonts w:cs="MyriadPro-Regular"/>
          <w:b w:val="0"/>
          <w:color w:val="000000"/>
        </w:rPr>
      </w:pPr>
      <w:r>
        <w:rPr>
          <w:rFonts w:cs="MyriadPro-Regular"/>
          <w:b w:val="0"/>
          <w:color w:val="000000"/>
        </w:rPr>
        <w:t>□</w:t>
      </w:r>
      <w:r w:rsidR="00EF549A" w:rsidRPr="00EF549A">
        <w:rPr>
          <w:rFonts w:cs="MyriadPro-Regular"/>
          <w:b w:val="0"/>
          <w:color w:val="000000"/>
        </w:rPr>
        <w:t xml:space="preserve"> Άδεια Δόμησης</w:t>
      </w:r>
      <w:r w:rsidR="009A1991">
        <w:rPr>
          <w:rFonts w:cs="MyriadPro-Regular"/>
          <w:b w:val="0"/>
          <w:color w:val="000000"/>
        </w:rPr>
        <w:t xml:space="preserve"> (ΘΕΩΡΗΜΕΝΗ ΓΙΑ ΤΟ ΠΕΡΑΣ ΤΩΝ ΕΡΓΑΣΙΩΝ)</w:t>
      </w:r>
      <w:r w:rsidR="00EF549A" w:rsidRPr="00EF549A">
        <w:rPr>
          <w:rFonts w:cs="MyriadPro-Regular"/>
          <w:b w:val="0"/>
          <w:color w:val="000000"/>
        </w:rPr>
        <w:t>, με το σύνολο των μελετών και των</w:t>
      </w:r>
      <w:r w:rsidR="0016066D">
        <w:rPr>
          <w:rFonts w:cs="MyriadPro-Regular"/>
          <w:b w:val="0"/>
          <w:color w:val="000000"/>
        </w:rPr>
        <w:t xml:space="preserve"> </w:t>
      </w:r>
      <w:r w:rsidR="00EF549A" w:rsidRPr="00EF549A">
        <w:rPr>
          <w:rFonts w:cs="MyriadPro-Regular"/>
          <w:b w:val="0"/>
          <w:color w:val="000000"/>
        </w:rPr>
        <w:t>σχεδίων που τη συνοδεύουν, συμπεριλαμβανομένων</w:t>
      </w:r>
      <w:r w:rsidR="0016066D">
        <w:rPr>
          <w:rFonts w:cs="MyriadPro-Regular"/>
          <w:b w:val="0"/>
          <w:color w:val="000000"/>
        </w:rPr>
        <w:t xml:space="preserve"> </w:t>
      </w:r>
      <w:r w:rsidR="00EF549A" w:rsidRPr="00EF549A">
        <w:rPr>
          <w:rFonts w:cs="MyriadPro-Regular"/>
          <w:b w:val="0"/>
          <w:color w:val="000000"/>
        </w:rPr>
        <w:t>και των τυχόν τακτοποιήσεων, ρυθμίσεων ή νομιμοποιήσεων αυθαιρέτων κατασκευών καθώς και τις σχετικές</w:t>
      </w:r>
      <w:r w:rsidR="0016066D">
        <w:rPr>
          <w:rFonts w:cs="MyriadPro-Regular"/>
          <w:b w:val="0"/>
          <w:color w:val="000000"/>
        </w:rPr>
        <w:t xml:space="preserve"> </w:t>
      </w:r>
      <w:r w:rsidR="00EF549A" w:rsidRPr="00EF549A">
        <w:rPr>
          <w:rFonts w:cs="MyriadPro-Regular"/>
          <w:b w:val="0"/>
          <w:color w:val="000000"/>
        </w:rPr>
        <w:t>βεβαιώσεις πληρωμής προστίμων.</w:t>
      </w:r>
    </w:p>
    <w:p w:rsidR="00EF549A" w:rsidRPr="00EF549A" w:rsidRDefault="00567BA7" w:rsidP="001E3575">
      <w:pPr>
        <w:rPr>
          <w:rFonts w:cs="MyriadPro-Regular"/>
          <w:b w:val="0"/>
          <w:color w:val="000000"/>
        </w:rPr>
      </w:pPr>
      <w:r>
        <w:rPr>
          <w:rFonts w:cs="MyriadPro-Regular"/>
          <w:b w:val="0"/>
          <w:color w:val="000000"/>
        </w:rPr>
        <w:t>□</w:t>
      </w:r>
      <w:r w:rsidR="00EF549A" w:rsidRPr="00EF549A">
        <w:rPr>
          <w:rFonts w:cs="MyriadPro-Regular"/>
          <w:b w:val="0"/>
          <w:color w:val="000000"/>
        </w:rPr>
        <w:t xml:space="preserve"> Πιστοποιητικό (ενεργητικής) πυροπροστασίας,</w:t>
      </w:r>
      <w:r w:rsidR="0016066D">
        <w:rPr>
          <w:rFonts w:cs="MyriadPro-Regular"/>
          <w:b w:val="0"/>
          <w:color w:val="000000"/>
        </w:rPr>
        <w:t xml:space="preserve"> </w:t>
      </w:r>
      <w:r w:rsidR="00EF549A" w:rsidRPr="00EF549A">
        <w:rPr>
          <w:rFonts w:cs="MyriadPro-Regular"/>
          <w:b w:val="0"/>
          <w:color w:val="000000"/>
        </w:rPr>
        <w:t xml:space="preserve">εφόσον απαιτείται από την ισχύουσα νομοθεσία πυρασφάλειας, το οποίο εκδίδεται από την οικεία Πυροσβεστική Υπηρεσία, σύμφωνα με την υπ’ </w:t>
      </w:r>
      <w:proofErr w:type="spellStart"/>
      <w:r w:rsidR="00EF549A" w:rsidRPr="00EF549A">
        <w:rPr>
          <w:rFonts w:cs="MyriadPro-Regular"/>
          <w:b w:val="0"/>
          <w:color w:val="000000"/>
        </w:rPr>
        <w:t>αριθμ</w:t>
      </w:r>
      <w:proofErr w:type="spellEnd"/>
      <w:r w:rsidR="00EF549A" w:rsidRPr="00EF549A">
        <w:rPr>
          <w:rFonts w:cs="MyriadPro-Regular"/>
          <w:b w:val="0"/>
          <w:color w:val="000000"/>
        </w:rPr>
        <w:t>. 13/2013(Β’ 1586) Πυροσβεστική Διάταξη, για το σύνολο της εγκατάστασης του Κέντρου Αποθήκευσης και Διανομής, μετά</w:t>
      </w:r>
      <w:r w:rsidR="0016066D">
        <w:rPr>
          <w:rFonts w:cs="MyriadPro-Regular"/>
          <w:b w:val="0"/>
          <w:color w:val="000000"/>
        </w:rPr>
        <w:t xml:space="preserve"> </w:t>
      </w:r>
      <w:r w:rsidR="00EF549A" w:rsidRPr="00EF549A">
        <w:rPr>
          <w:rFonts w:cs="MyriadPro-Regular"/>
          <w:b w:val="0"/>
          <w:color w:val="000000"/>
        </w:rPr>
        <w:t>την κατάθεση των δικαιολογητικών του Παραρτήματος IV.</w:t>
      </w:r>
    </w:p>
    <w:p w:rsidR="00EF549A" w:rsidRPr="00EF549A" w:rsidRDefault="00567BA7" w:rsidP="001E3575">
      <w:pPr>
        <w:rPr>
          <w:rFonts w:cs="MyriadPro-Regular"/>
          <w:b w:val="0"/>
          <w:color w:val="000000"/>
        </w:rPr>
      </w:pPr>
      <w:r>
        <w:rPr>
          <w:rFonts w:cs="MyriadPro-Regular"/>
          <w:b w:val="0"/>
          <w:color w:val="000000"/>
        </w:rPr>
        <w:t>□</w:t>
      </w:r>
      <w:r w:rsidR="00EF549A" w:rsidRPr="00EF549A">
        <w:rPr>
          <w:rFonts w:cs="MyriadPro-Regular"/>
          <w:b w:val="0"/>
          <w:color w:val="000000"/>
        </w:rPr>
        <w:t xml:space="preserve"> Υπεύθυνη δήλωση του ν. 1599/1986 των επιβλεπόντων κατά νόμο υπευθύνων Μηχανικών Π.Ε. ή Μηχανικών TE, ότι:</w:t>
      </w:r>
    </w:p>
    <w:p w:rsidR="00EF549A" w:rsidRPr="00567BA7" w:rsidRDefault="00EF549A" w:rsidP="00567BA7">
      <w:pPr>
        <w:pStyle w:val="a8"/>
        <w:numPr>
          <w:ilvl w:val="0"/>
          <w:numId w:val="7"/>
        </w:numPr>
        <w:rPr>
          <w:rFonts w:cs="MyriadPro-Regular"/>
          <w:b w:val="0"/>
          <w:color w:val="000000"/>
        </w:rPr>
      </w:pPr>
      <w:r w:rsidRPr="00567BA7">
        <w:rPr>
          <w:rFonts w:cs="MyriadPro-Regular"/>
          <w:b w:val="0"/>
          <w:color w:val="000000"/>
        </w:rPr>
        <w:t>η κατασκευή του Κέντρου Αποθήκευσης και Διανομής και οι εντός αυτού κτιριακές και ηλεκτρομηχανολογικές εγκαταστάσεις, καθώς και οι τυχόν ειδικές</w:t>
      </w:r>
      <w:r w:rsidR="0016066D">
        <w:rPr>
          <w:rFonts w:cs="MyriadPro-Regular"/>
          <w:b w:val="0"/>
          <w:color w:val="000000"/>
        </w:rPr>
        <w:t xml:space="preserve"> </w:t>
      </w:r>
      <w:r w:rsidRPr="00567BA7">
        <w:rPr>
          <w:rFonts w:cs="MyriadPro-Regular"/>
          <w:b w:val="0"/>
          <w:color w:val="000000"/>
        </w:rPr>
        <w:t>εγκαταστάσεις του, υλοποιήθηκαν, σύμφωνα με τα σχεδιαγράμματα και τις τεχνικές εκθέσεις που συνοδεύουν</w:t>
      </w:r>
      <w:r w:rsidR="0016066D">
        <w:rPr>
          <w:rFonts w:cs="MyriadPro-Regular"/>
          <w:b w:val="0"/>
          <w:color w:val="000000"/>
        </w:rPr>
        <w:t xml:space="preserve"> </w:t>
      </w:r>
      <w:r w:rsidRPr="00567BA7">
        <w:rPr>
          <w:rFonts w:cs="MyriadPro-Regular"/>
          <w:b w:val="0"/>
          <w:color w:val="000000"/>
        </w:rPr>
        <w:t>την έγκριση εγκατάστασης εφόσον υπάρχει,</w:t>
      </w:r>
    </w:p>
    <w:p w:rsidR="00EF549A" w:rsidRPr="00567BA7" w:rsidRDefault="00EF549A" w:rsidP="00567BA7">
      <w:pPr>
        <w:pStyle w:val="a8"/>
        <w:numPr>
          <w:ilvl w:val="0"/>
          <w:numId w:val="9"/>
        </w:numPr>
        <w:rPr>
          <w:rFonts w:cs="MyriadPro-Regular"/>
          <w:b w:val="0"/>
          <w:color w:val="000000"/>
        </w:rPr>
      </w:pPr>
      <w:r w:rsidRPr="00567BA7">
        <w:rPr>
          <w:rFonts w:cs="MyriadPro-Regular"/>
          <w:b w:val="0"/>
          <w:color w:val="000000"/>
        </w:rPr>
        <w:t>βεβαιώνεται η στατική επάρκεια για την λειτουργία</w:t>
      </w:r>
      <w:r w:rsidR="0016066D">
        <w:rPr>
          <w:rFonts w:cs="MyriadPro-Regular"/>
          <w:b w:val="0"/>
          <w:color w:val="000000"/>
        </w:rPr>
        <w:t xml:space="preserve"> </w:t>
      </w:r>
      <w:r w:rsidRPr="00567BA7">
        <w:rPr>
          <w:rFonts w:cs="MyriadPro-Regular"/>
          <w:b w:val="0"/>
          <w:color w:val="000000"/>
        </w:rPr>
        <w:t xml:space="preserve">του κτηρίου ως Κ.Α.Δ., ότι δεν απαιτείται έκδοση </w:t>
      </w:r>
      <w:r w:rsidR="001E3575" w:rsidRPr="00567BA7">
        <w:rPr>
          <w:rFonts w:cs="MyriadPro-Regular"/>
          <w:b w:val="0"/>
          <w:color w:val="000000"/>
        </w:rPr>
        <w:t xml:space="preserve">νέας </w:t>
      </w:r>
      <w:r w:rsidRPr="00567BA7">
        <w:rPr>
          <w:rFonts w:cs="MyriadPro-Regular"/>
          <w:b w:val="0"/>
          <w:color w:val="000000"/>
        </w:rPr>
        <w:t>άδειας δόμησης για την λειτουργία του Κ.Α.Δ., και η εγκατάσταση του μηχανολογικού εξοπλισμού για την άσκηση</w:t>
      </w:r>
      <w:r w:rsidR="0016066D">
        <w:rPr>
          <w:rFonts w:cs="MyriadPro-Regular"/>
          <w:b w:val="0"/>
          <w:color w:val="000000"/>
        </w:rPr>
        <w:t xml:space="preserve"> </w:t>
      </w:r>
      <w:r w:rsidRPr="00567BA7">
        <w:rPr>
          <w:rFonts w:cs="MyriadPro-Regular"/>
          <w:b w:val="0"/>
          <w:color w:val="000000"/>
        </w:rPr>
        <w:t>των δραστηριοτήτων του Κ.Α.Δ. σε χώρο κύριας χρήσης(όχι βοηθητικό ή κοινόχρηστο) σύμφωνα με την ανωτέρω τεχνική περιγραφή της εγκατάστασης αναφέροντας</w:t>
      </w:r>
      <w:r w:rsidR="0016066D">
        <w:rPr>
          <w:rFonts w:cs="MyriadPro-Regular"/>
          <w:b w:val="0"/>
          <w:color w:val="000000"/>
        </w:rPr>
        <w:t xml:space="preserve"> </w:t>
      </w:r>
      <w:r w:rsidR="006A26DA">
        <w:rPr>
          <w:rFonts w:cs="MyriadPro-Regular"/>
          <w:b w:val="0"/>
          <w:color w:val="000000"/>
        </w:rPr>
        <w:t>την ημερομηνία σφράγισης της</w:t>
      </w:r>
      <w:r w:rsidRPr="00567BA7">
        <w:rPr>
          <w:rFonts w:cs="MyriadPro-Regular"/>
          <w:b w:val="0"/>
          <w:color w:val="000000"/>
        </w:rPr>
        <w:t>.</w:t>
      </w:r>
    </w:p>
    <w:p w:rsidR="00EF549A" w:rsidRPr="00EF549A" w:rsidRDefault="00567BA7" w:rsidP="001E3575">
      <w:pPr>
        <w:rPr>
          <w:rFonts w:cs="MyriadPro-Regular"/>
          <w:b w:val="0"/>
          <w:color w:val="000000"/>
        </w:rPr>
      </w:pPr>
      <w:r>
        <w:rPr>
          <w:rFonts w:cs="MyriadPro-Regular"/>
          <w:b w:val="0"/>
          <w:color w:val="000000"/>
        </w:rPr>
        <w:t>□</w:t>
      </w:r>
      <w:r w:rsidR="00EF549A" w:rsidRPr="00EF549A">
        <w:rPr>
          <w:rFonts w:cs="MyriadPro-Regular"/>
          <w:b w:val="0"/>
          <w:color w:val="000000"/>
        </w:rPr>
        <w:t xml:space="preserve"> Έγκριση απότμησης-υποβιβασμού στάθμης πεζοδρομίου ή έγκριση κυκλοφοριακής σύνδεσης, ή έγκρισης εισόδου - εξόδου, από την αρμόδια για την συντήρηση της οδού (ή των οδών) έμπροσθεν του Κέντρου</w:t>
      </w:r>
      <w:r w:rsidR="00647B80">
        <w:rPr>
          <w:rFonts w:cs="MyriadPro-Regular"/>
          <w:b w:val="0"/>
          <w:color w:val="000000"/>
        </w:rPr>
        <w:t xml:space="preserve"> </w:t>
      </w:r>
      <w:r w:rsidR="00EF549A" w:rsidRPr="00EF549A">
        <w:rPr>
          <w:rFonts w:cs="MyriadPro-Regular"/>
          <w:b w:val="0"/>
          <w:color w:val="000000"/>
        </w:rPr>
        <w:t>Αποθήκευσης και Διανομής, Υπηρεσία, συνοδευόμενη</w:t>
      </w:r>
      <w:r w:rsidR="00647B80">
        <w:rPr>
          <w:rFonts w:cs="MyriadPro-Regular"/>
          <w:b w:val="0"/>
          <w:color w:val="000000"/>
        </w:rPr>
        <w:t xml:space="preserve"> </w:t>
      </w:r>
      <w:r w:rsidR="00EF549A" w:rsidRPr="00EF549A">
        <w:rPr>
          <w:rFonts w:cs="MyriadPro-Regular"/>
          <w:b w:val="0"/>
          <w:color w:val="000000"/>
        </w:rPr>
        <w:t xml:space="preserve">και από Υπεύθυνη Δήλωση αρμόδιου κατά νόμο μηχανικού ότι η κυκλοφοριακή σύνδεση ή η είσοδος </w:t>
      </w:r>
      <w:r w:rsidR="001E3575" w:rsidRPr="001E3575">
        <w:rPr>
          <w:rFonts w:cs="MyriadPro-Regular"/>
          <w:b w:val="0"/>
          <w:color w:val="000000"/>
        </w:rPr>
        <w:t>–</w:t>
      </w:r>
      <w:r w:rsidR="00EF549A" w:rsidRPr="00EF549A">
        <w:rPr>
          <w:rFonts w:cs="MyriadPro-Regular"/>
          <w:b w:val="0"/>
          <w:color w:val="000000"/>
        </w:rPr>
        <w:t xml:space="preserve"> έξοδος</w:t>
      </w:r>
      <w:r w:rsidR="00647B80">
        <w:rPr>
          <w:rFonts w:cs="MyriadPro-Regular"/>
          <w:b w:val="0"/>
          <w:color w:val="000000"/>
        </w:rPr>
        <w:t xml:space="preserve"> </w:t>
      </w:r>
      <w:r w:rsidR="00EF549A" w:rsidRPr="00EF549A">
        <w:rPr>
          <w:rFonts w:cs="MyriadPro-Regular"/>
          <w:b w:val="0"/>
          <w:color w:val="000000"/>
        </w:rPr>
        <w:t>της εγκατάστασης εκτελέσθηκε σύμφωνα με τα εγκεκριμένα σχέδια.</w:t>
      </w:r>
    </w:p>
    <w:p w:rsidR="00EF549A" w:rsidRPr="00EF549A" w:rsidRDefault="00567BA7" w:rsidP="001E3575">
      <w:pPr>
        <w:rPr>
          <w:rFonts w:cs="MyriadPro-Regular"/>
          <w:b w:val="0"/>
          <w:color w:val="000000"/>
        </w:rPr>
      </w:pPr>
      <w:r>
        <w:rPr>
          <w:rFonts w:cs="MyriadPro-Regular"/>
          <w:b w:val="0"/>
          <w:color w:val="000000"/>
        </w:rPr>
        <w:t>□</w:t>
      </w:r>
      <w:r w:rsidR="00EF549A" w:rsidRPr="00EF549A">
        <w:rPr>
          <w:rFonts w:cs="MyriadPro-Regular"/>
          <w:b w:val="0"/>
          <w:color w:val="000000"/>
        </w:rPr>
        <w:t xml:space="preserve"> Υπεύθυνη Δήλωση ανάθεσης-ανάληψης της επίβλεψης, λειτουργίας και συντήρησης του Κ.Α.Δ. από τον</w:t>
      </w:r>
      <w:r w:rsidR="00647B80">
        <w:rPr>
          <w:rFonts w:cs="MyriadPro-Regular"/>
          <w:b w:val="0"/>
          <w:color w:val="000000"/>
        </w:rPr>
        <w:t xml:space="preserve"> </w:t>
      </w:r>
      <w:r w:rsidR="00EF549A" w:rsidRPr="00EF549A">
        <w:rPr>
          <w:rFonts w:cs="MyriadPro-Regular"/>
          <w:b w:val="0"/>
          <w:color w:val="000000"/>
        </w:rPr>
        <w:t>κάτοχό του και τον αρμόδιο κατά νόμο μηχανικό αντίστοιχα, όταν η συνολική κινητήρια ισχύς του Κέντρου</w:t>
      </w:r>
      <w:r w:rsidR="00647B80">
        <w:rPr>
          <w:rFonts w:cs="MyriadPro-Regular"/>
          <w:b w:val="0"/>
          <w:color w:val="000000"/>
        </w:rPr>
        <w:t xml:space="preserve"> </w:t>
      </w:r>
      <w:r w:rsidR="00EF549A" w:rsidRPr="00EF549A">
        <w:rPr>
          <w:rFonts w:cs="MyriadPro-Regular"/>
          <w:b w:val="0"/>
          <w:color w:val="000000"/>
        </w:rPr>
        <w:t xml:space="preserve">Αποθήκευσης και Διανομής υπερβαίνει τα 59 KW (80HP) ή συμβόλαιο συντήρησης του μηχανολογικού </w:t>
      </w:r>
      <w:r w:rsidR="00EF549A" w:rsidRPr="00EF549A">
        <w:rPr>
          <w:rFonts w:cs="MyriadPro-Regular"/>
          <w:b w:val="0"/>
          <w:color w:val="000000"/>
        </w:rPr>
        <w:lastRenderedPageBreak/>
        <w:t>εξοπλισμού για τις κύριες δραστηριότητες από τον κατασκευαστή με ανάληψη ευθύνης όσον αφορά στην ορθή</w:t>
      </w:r>
      <w:r w:rsidR="00647B80">
        <w:rPr>
          <w:rFonts w:cs="MyriadPro-Regular"/>
          <w:b w:val="0"/>
          <w:color w:val="000000"/>
        </w:rPr>
        <w:t xml:space="preserve"> </w:t>
      </w:r>
      <w:r w:rsidR="00EF549A" w:rsidRPr="00EF549A">
        <w:rPr>
          <w:rFonts w:cs="MyriadPro-Regular"/>
          <w:b w:val="0"/>
          <w:color w:val="000000"/>
        </w:rPr>
        <w:t xml:space="preserve">λειτουργία της υποδομής ή ασφαλιστήριο συμβόλαιο </w:t>
      </w:r>
      <w:proofErr w:type="spellStart"/>
      <w:r w:rsidR="00EF549A" w:rsidRPr="00EF549A">
        <w:rPr>
          <w:rFonts w:cs="MyriadPro-Regular"/>
          <w:b w:val="0"/>
          <w:color w:val="000000"/>
        </w:rPr>
        <w:t>μεταυτόσημο</w:t>
      </w:r>
      <w:proofErr w:type="spellEnd"/>
      <w:r w:rsidR="00EF549A" w:rsidRPr="00EF549A">
        <w:rPr>
          <w:rFonts w:cs="MyriadPro-Regular"/>
          <w:b w:val="0"/>
          <w:color w:val="000000"/>
        </w:rPr>
        <w:t xml:space="preserve"> αντικείμενο.</w:t>
      </w:r>
    </w:p>
    <w:p w:rsidR="00EF549A" w:rsidRPr="00EF549A" w:rsidRDefault="00567BA7" w:rsidP="001E3575">
      <w:pPr>
        <w:rPr>
          <w:rFonts w:cs="MyriadPro-Regular"/>
          <w:b w:val="0"/>
          <w:color w:val="000000"/>
        </w:rPr>
      </w:pPr>
      <w:r>
        <w:rPr>
          <w:rFonts w:cs="MyriadPro-Regular"/>
          <w:b w:val="0"/>
          <w:color w:val="000000"/>
        </w:rPr>
        <w:t>□</w:t>
      </w:r>
      <w:r w:rsidR="00EF549A" w:rsidRPr="00EF549A">
        <w:rPr>
          <w:rFonts w:cs="MyriadPro-Regular"/>
          <w:b w:val="0"/>
          <w:color w:val="000000"/>
        </w:rPr>
        <w:t xml:space="preserve"> Έγκριση της αρμόδιας Διεύθυνσης Κτηνιατρικής,</w:t>
      </w:r>
      <w:r w:rsidR="00647B80">
        <w:rPr>
          <w:rFonts w:cs="MyriadPro-Regular"/>
          <w:b w:val="0"/>
          <w:color w:val="000000"/>
        </w:rPr>
        <w:t xml:space="preserve"> </w:t>
      </w:r>
      <w:r w:rsidR="00EF549A" w:rsidRPr="00EF549A">
        <w:rPr>
          <w:rFonts w:cs="MyriadPro-Regular"/>
          <w:b w:val="0"/>
          <w:color w:val="000000"/>
        </w:rPr>
        <w:t>εφόσον απαιτείται.</w:t>
      </w:r>
    </w:p>
    <w:p w:rsidR="00EF549A" w:rsidRPr="00EF549A" w:rsidRDefault="00567BA7" w:rsidP="001E3575">
      <w:pPr>
        <w:rPr>
          <w:rFonts w:cs="MyriadPro-Regular"/>
          <w:b w:val="0"/>
          <w:color w:val="000000"/>
        </w:rPr>
      </w:pPr>
      <w:r>
        <w:rPr>
          <w:rFonts w:cs="MyriadPro-Regular"/>
          <w:b w:val="0"/>
          <w:color w:val="000000"/>
        </w:rPr>
        <w:t>□</w:t>
      </w:r>
      <w:r w:rsidR="00EF549A" w:rsidRPr="00EF549A">
        <w:rPr>
          <w:rFonts w:cs="MyriadPro-Regular"/>
          <w:b w:val="0"/>
          <w:color w:val="000000"/>
        </w:rPr>
        <w:t xml:space="preserve"> Άδεια κατασκευής λιμενικού έργου και χρήσης</w:t>
      </w:r>
      <w:r w:rsidR="00647B80">
        <w:rPr>
          <w:rFonts w:cs="MyriadPro-Regular"/>
          <w:b w:val="0"/>
          <w:color w:val="000000"/>
        </w:rPr>
        <w:t xml:space="preserve"> </w:t>
      </w:r>
      <w:r w:rsidR="00EF549A" w:rsidRPr="00EF549A">
        <w:rPr>
          <w:rFonts w:cs="MyriadPro-Regular"/>
          <w:b w:val="0"/>
          <w:color w:val="000000"/>
        </w:rPr>
        <w:t>αιγιαλού και παραλίας, εφόσον απαιτείται.</w:t>
      </w:r>
    </w:p>
    <w:p w:rsidR="00567BA7" w:rsidRDefault="00567BA7" w:rsidP="001E3575">
      <w:pPr>
        <w:rPr>
          <w:rFonts w:cs="MyriadPro-Regular"/>
          <w:b w:val="0"/>
          <w:color w:val="000000"/>
        </w:rPr>
      </w:pPr>
    </w:p>
    <w:p w:rsidR="00EF549A" w:rsidRPr="00EF549A" w:rsidRDefault="00EF549A" w:rsidP="001E3575">
      <w:pPr>
        <w:rPr>
          <w:rFonts w:cs="MyriadPro-Regular"/>
          <w:b w:val="0"/>
          <w:i/>
          <w:color w:val="000000"/>
        </w:rPr>
      </w:pPr>
      <w:r w:rsidRPr="00EF549A">
        <w:rPr>
          <w:rFonts w:cs="MyriadPro-Regular"/>
          <w:b w:val="0"/>
          <w:i/>
          <w:color w:val="000000"/>
        </w:rPr>
        <w:t>Β) Στην περίπτωση άσκησης εκτός της κύριας και τυχόν δευτερευουσών δραστηριοτήτων.</w:t>
      </w:r>
    </w:p>
    <w:p w:rsidR="00EF549A" w:rsidRPr="00EF549A" w:rsidRDefault="00567BA7" w:rsidP="001E3575">
      <w:pPr>
        <w:rPr>
          <w:rFonts w:cs="MyriadPro-Regular"/>
          <w:b w:val="0"/>
          <w:color w:val="000000"/>
        </w:rPr>
      </w:pPr>
      <w:r>
        <w:rPr>
          <w:rFonts w:cs="MyriadPro-Regular"/>
          <w:b w:val="0"/>
          <w:color w:val="000000"/>
        </w:rPr>
        <w:t>□</w:t>
      </w:r>
      <w:r w:rsidR="00EF549A" w:rsidRPr="00EF549A">
        <w:rPr>
          <w:rFonts w:cs="MyriadPro-Regular"/>
          <w:b w:val="0"/>
          <w:color w:val="000000"/>
        </w:rPr>
        <w:t xml:space="preserve"> Στη Συνοπτική Τεχνική Περιγραφή των Εγκαταστάσεων υπό ανωτέρω, περιλαμβάνεται και περιγραφή</w:t>
      </w:r>
      <w:r w:rsidR="00647B80">
        <w:rPr>
          <w:rFonts w:cs="MyriadPro-Regular"/>
          <w:b w:val="0"/>
          <w:color w:val="000000"/>
        </w:rPr>
        <w:t xml:space="preserve"> </w:t>
      </w:r>
      <w:r w:rsidR="00EF549A" w:rsidRPr="00EF549A">
        <w:rPr>
          <w:rFonts w:cs="MyriadPro-Regular"/>
          <w:b w:val="0"/>
          <w:color w:val="000000"/>
        </w:rPr>
        <w:t>του μηχανολογικού εξοπλισμού ανεξαρτήτως μεγέθους</w:t>
      </w:r>
      <w:r w:rsidR="00647B80">
        <w:rPr>
          <w:rFonts w:cs="MyriadPro-Regular"/>
          <w:b w:val="0"/>
          <w:color w:val="000000"/>
        </w:rPr>
        <w:t xml:space="preserve"> </w:t>
      </w:r>
      <w:r w:rsidR="00EF549A" w:rsidRPr="00EF549A">
        <w:rPr>
          <w:rFonts w:cs="MyriadPro-Regular"/>
          <w:b w:val="0"/>
          <w:color w:val="000000"/>
        </w:rPr>
        <w:t>εγκατεστημένης ισχύος για την άσκηση της δευτερεύουσας δραστηριότητας.</w:t>
      </w:r>
    </w:p>
    <w:p w:rsidR="00EF549A" w:rsidRPr="00EF549A" w:rsidRDefault="00567BA7" w:rsidP="001E3575">
      <w:pPr>
        <w:rPr>
          <w:rFonts w:cs="MyriadPro-Regular"/>
          <w:b w:val="0"/>
          <w:color w:val="000000"/>
        </w:rPr>
      </w:pPr>
      <w:r>
        <w:rPr>
          <w:rFonts w:cs="MyriadPro-Regular"/>
          <w:b w:val="0"/>
          <w:color w:val="000000"/>
        </w:rPr>
        <w:t>□</w:t>
      </w:r>
      <w:r w:rsidR="00EF549A" w:rsidRPr="00EF549A">
        <w:rPr>
          <w:rFonts w:cs="MyriadPro-Regular"/>
          <w:b w:val="0"/>
          <w:color w:val="000000"/>
        </w:rPr>
        <w:t xml:space="preserve"> Πιστοποιητικό υδραυλικής δοκιμασίας για </w:t>
      </w:r>
      <w:r w:rsidR="001E3575" w:rsidRPr="001E3575">
        <w:rPr>
          <w:rFonts w:cs="MyriadPro-Regular"/>
          <w:b w:val="0"/>
          <w:color w:val="000000"/>
        </w:rPr>
        <w:t xml:space="preserve">τους </w:t>
      </w:r>
      <w:r w:rsidR="00EF549A" w:rsidRPr="00EF549A">
        <w:rPr>
          <w:rFonts w:cs="MyriadPro-Regular"/>
          <w:b w:val="0"/>
          <w:color w:val="000000"/>
        </w:rPr>
        <w:t xml:space="preserve">ατμολέβητες ή τις </w:t>
      </w:r>
      <w:proofErr w:type="spellStart"/>
      <w:r w:rsidR="00EF549A" w:rsidRPr="00EF549A">
        <w:rPr>
          <w:rFonts w:cs="MyriadPro-Regular"/>
          <w:b w:val="0"/>
          <w:color w:val="000000"/>
        </w:rPr>
        <w:t>ατμογεννήτριες</w:t>
      </w:r>
      <w:proofErr w:type="spellEnd"/>
      <w:r w:rsidR="00EF549A" w:rsidRPr="00EF549A">
        <w:rPr>
          <w:rFonts w:cs="MyriadPro-Regular"/>
          <w:b w:val="0"/>
          <w:color w:val="000000"/>
        </w:rPr>
        <w:t xml:space="preserve"> της εγκατάστασης καθώς και πιστοποιητικό παραλαβής, βάσει της υπουργική</w:t>
      </w:r>
      <w:r w:rsidR="00647B80">
        <w:rPr>
          <w:rFonts w:cs="MyriadPro-Regular"/>
          <w:b w:val="0"/>
          <w:color w:val="000000"/>
        </w:rPr>
        <w:t xml:space="preserve">ς </w:t>
      </w:r>
      <w:r w:rsidR="00EF549A" w:rsidRPr="00EF549A">
        <w:rPr>
          <w:rFonts w:cs="MyriadPro-Regular"/>
          <w:b w:val="0"/>
          <w:color w:val="000000"/>
        </w:rPr>
        <w:t>απόφασης που προβλέπεται στη διάταξη του άρθρου 14παρ. 3 του ν. 3853/2010 (ΦΕΚ Α’ 90), εφόσον απαιτείται.</w:t>
      </w:r>
    </w:p>
    <w:p w:rsidR="00EF549A" w:rsidRPr="00EF549A" w:rsidRDefault="00567BA7" w:rsidP="001E3575">
      <w:pPr>
        <w:rPr>
          <w:rFonts w:cs="MyriadPro-Regular"/>
          <w:b w:val="0"/>
          <w:color w:val="000000"/>
        </w:rPr>
      </w:pPr>
      <w:r>
        <w:rPr>
          <w:rFonts w:cs="MyriadPro-Regular"/>
          <w:b w:val="0"/>
          <w:color w:val="000000"/>
        </w:rPr>
        <w:t>□</w:t>
      </w:r>
      <w:r w:rsidR="00EF549A" w:rsidRPr="00EF549A">
        <w:rPr>
          <w:rFonts w:cs="MyriadPro-Regular"/>
          <w:b w:val="0"/>
          <w:color w:val="000000"/>
        </w:rPr>
        <w:t xml:space="preserve"> Πιστοποιητικό ελέγχου σε ισχύ δεξαμενών υγραερίου σύμφωνα με την υπουργική απόφαση Δ3/14858/1993(ΦΕΚ 477 Β/1993), άρθρο 3.3.13, όπως ισχύει κατά περίπτωση, εφόσον απαιτείται.</w:t>
      </w:r>
    </w:p>
    <w:p w:rsidR="00EF549A" w:rsidRPr="00EF549A" w:rsidRDefault="00567BA7" w:rsidP="001E3575">
      <w:pPr>
        <w:rPr>
          <w:rFonts w:cs="MyriadPro-Regular"/>
          <w:b w:val="0"/>
          <w:color w:val="000000"/>
        </w:rPr>
      </w:pPr>
      <w:r>
        <w:rPr>
          <w:rFonts w:cs="MyriadPro-Regular"/>
          <w:b w:val="0"/>
          <w:color w:val="000000"/>
        </w:rPr>
        <w:t>□</w:t>
      </w:r>
      <w:r w:rsidR="00EF549A" w:rsidRPr="00EF549A">
        <w:rPr>
          <w:rFonts w:cs="MyriadPro-Regular"/>
          <w:b w:val="0"/>
          <w:color w:val="000000"/>
        </w:rPr>
        <w:t xml:space="preserve"> Άδεια χρήσης νερού, στην περίπτωση χρήσης</w:t>
      </w:r>
      <w:r w:rsidR="00647B80">
        <w:rPr>
          <w:rFonts w:cs="MyriadPro-Regular"/>
          <w:b w:val="0"/>
          <w:color w:val="000000"/>
        </w:rPr>
        <w:t xml:space="preserve"> </w:t>
      </w:r>
      <w:r w:rsidR="00EF549A" w:rsidRPr="00EF549A">
        <w:rPr>
          <w:rFonts w:cs="MyriadPro-Regular"/>
          <w:b w:val="0"/>
          <w:color w:val="000000"/>
        </w:rPr>
        <w:t>νερού από γεώτρηση για βιοτεχνική χρήση, εφόσον</w:t>
      </w:r>
      <w:r w:rsidR="00647B80">
        <w:rPr>
          <w:rFonts w:cs="MyriadPro-Regular"/>
          <w:b w:val="0"/>
          <w:color w:val="000000"/>
        </w:rPr>
        <w:t xml:space="preserve"> </w:t>
      </w:r>
      <w:r w:rsidR="00EF549A" w:rsidRPr="00EF549A">
        <w:rPr>
          <w:rFonts w:cs="MyriadPro-Regular"/>
          <w:b w:val="0"/>
          <w:color w:val="000000"/>
        </w:rPr>
        <w:t>απαιτείται.</w:t>
      </w:r>
    </w:p>
    <w:p w:rsidR="00EF549A" w:rsidRPr="00EF549A" w:rsidRDefault="00567BA7" w:rsidP="001E3575">
      <w:pPr>
        <w:rPr>
          <w:rFonts w:cs="MyriadPro-Regular"/>
          <w:b w:val="0"/>
          <w:color w:val="000000"/>
        </w:rPr>
      </w:pPr>
      <w:r>
        <w:rPr>
          <w:rFonts w:cs="MyriadPro-Regular"/>
          <w:b w:val="0"/>
          <w:color w:val="000000"/>
        </w:rPr>
        <w:t>□</w:t>
      </w:r>
      <w:r w:rsidR="00EF549A" w:rsidRPr="00EF549A">
        <w:rPr>
          <w:rFonts w:cs="MyriadPro-Regular"/>
          <w:b w:val="0"/>
          <w:color w:val="000000"/>
        </w:rPr>
        <w:t xml:space="preserve"> Άδεια ηλεκτροπαραγωγού ζεύγους στην περίπτωση ύπαρξης ή/και χρήσης του, εφόσον απαιτείται.</w:t>
      </w:r>
    </w:p>
    <w:p w:rsidR="00EF549A" w:rsidRPr="00EF549A" w:rsidRDefault="00567BA7" w:rsidP="001E3575">
      <w:pPr>
        <w:rPr>
          <w:rFonts w:cs="MyriadPro-Regular"/>
          <w:b w:val="0"/>
          <w:color w:val="000000"/>
        </w:rPr>
      </w:pPr>
      <w:r>
        <w:rPr>
          <w:rFonts w:cs="MyriadPro-Regular"/>
          <w:b w:val="0"/>
          <w:color w:val="000000"/>
        </w:rPr>
        <w:t>□</w:t>
      </w:r>
      <w:r w:rsidR="00EF549A" w:rsidRPr="00EF549A">
        <w:rPr>
          <w:rFonts w:cs="MyriadPro-Regular"/>
          <w:b w:val="0"/>
          <w:color w:val="000000"/>
        </w:rPr>
        <w:t xml:space="preserve"> Άδεια χρήσης φυσικού αερίου στην περίπτωση</w:t>
      </w:r>
      <w:r w:rsidR="00647B80">
        <w:rPr>
          <w:rFonts w:cs="MyriadPro-Regular"/>
          <w:b w:val="0"/>
          <w:color w:val="000000"/>
        </w:rPr>
        <w:t xml:space="preserve"> </w:t>
      </w:r>
      <w:r w:rsidR="00EF549A" w:rsidRPr="00EF549A">
        <w:rPr>
          <w:rFonts w:cs="MyriadPro-Regular"/>
          <w:b w:val="0"/>
          <w:color w:val="000000"/>
        </w:rPr>
        <w:t>χρήσης του, εφόσον απαιτείται.</w:t>
      </w:r>
    </w:p>
    <w:p w:rsidR="00EF549A" w:rsidRPr="00EF549A" w:rsidRDefault="00567BA7" w:rsidP="001E3575">
      <w:pPr>
        <w:rPr>
          <w:rFonts w:cs="MyriadPro-Regular"/>
          <w:b w:val="0"/>
          <w:color w:val="000000"/>
        </w:rPr>
      </w:pPr>
      <w:r>
        <w:rPr>
          <w:rFonts w:cs="MyriadPro-Regular"/>
          <w:b w:val="0"/>
          <w:color w:val="000000"/>
        </w:rPr>
        <w:t>□</w:t>
      </w:r>
      <w:r w:rsidR="00EF549A" w:rsidRPr="00EF549A">
        <w:rPr>
          <w:rFonts w:cs="MyriadPro-Regular"/>
          <w:b w:val="0"/>
          <w:color w:val="000000"/>
        </w:rPr>
        <w:t xml:space="preserve"> Άδειες-Βεβαιώσεις ειδικών δραστηριοτήτων του</w:t>
      </w:r>
      <w:r w:rsidR="00647B80">
        <w:rPr>
          <w:rFonts w:cs="MyriadPro-Regular"/>
          <w:b w:val="0"/>
          <w:color w:val="000000"/>
        </w:rPr>
        <w:t xml:space="preserve"> </w:t>
      </w:r>
      <w:r w:rsidR="00EF549A" w:rsidRPr="00EF549A">
        <w:rPr>
          <w:rFonts w:cs="MyriadPro-Regular"/>
          <w:b w:val="0"/>
          <w:color w:val="000000"/>
        </w:rPr>
        <w:t>άρθρου 11 του ν. 4302/2014:</w:t>
      </w:r>
    </w:p>
    <w:p w:rsidR="00EF549A" w:rsidRPr="00567BA7" w:rsidRDefault="00EF549A" w:rsidP="00567BA7">
      <w:pPr>
        <w:pStyle w:val="a8"/>
        <w:numPr>
          <w:ilvl w:val="0"/>
          <w:numId w:val="10"/>
        </w:numPr>
        <w:rPr>
          <w:rFonts w:cs="MyriadPro-Regular"/>
          <w:b w:val="0"/>
          <w:color w:val="000000"/>
        </w:rPr>
      </w:pPr>
      <w:r w:rsidRPr="00567BA7">
        <w:rPr>
          <w:rFonts w:cs="MyriadPro-Regular"/>
          <w:b w:val="0"/>
          <w:color w:val="000000"/>
        </w:rPr>
        <w:t>Άδεια λειτουργίας πρατηρίου υγρών καυσίμων</w:t>
      </w:r>
      <w:r w:rsidR="00647B80">
        <w:rPr>
          <w:rFonts w:cs="MyriadPro-Regular"/>
          <w:b w:val="0"/>
          <w:color w:val="000000"/>
        </w:rPr>
        <w:t xml:space="preserve"> </w:t>
      </w:r>
      <w:r w:rsidRPr="00567BA7">
        <w:rPr>
          <w:rFonts w:cs="MyriadPro-Regular"/>
          <w:b w:val="0"/>
          <w:color w:val="000000"/>
        </w:rPr>
        <w:t>ιδιωτικής χρήσης, για τον ανεφοδιασμό φορτηγών αυτοκινήτων με υγρά καύσιμα, σύμφωνα με τις διατάξεις</w:t>
      </w:r>
      <w:r w:rsidR="00647B80">
        <w:rPr>
          <w:rFonts w:cs="MyriadPro-Regular"/>
          <w:b w:val="0"/>
          <w:color w:val="000000"/>
        </w:rPr>
        <w:t xml:space="preserve"> </w:t>
      </w:r>
      <w:r w:rsidRPr="00567BA7">
        <w:rPr>
          <w:rFonts w:cs="MyriadPro-Regular"/>
          <w:b w:val="0"/>
          <w:color w:val="000000"/>
        </w:rPr>
        <w:t xml:space="preserve">του </w:t>
      </w:r>
      <w:r w:rsidR="00B2374E">
        <w:rPr>
          <w:rFonts w:cs="MyriadPro-Regular"/>
          <w:b w:val="0"/>
          <w:color w:val="000000"/>
        </w:rPr>
        <w:t>Β</w:t>
      </w:r>
      <w:r w:rsidRPr="00567BA7">
        <w:rPr>
          <w:rFonts w:cs="MyriadPro-Regular"/>
          <w:b w:val="0"/>
          <w:color w:val="000000"/>
        </w:rPr>
        <w:t>.</w:t>
      </w:r>
      <w:r w:rsidR="00B2374E">
        <w:rPr>
          <w:rFonts w:cs="MyriadPro-Regular"/>
          <w:b w:val="0"/>
          <w:color w:val="000000"/>
        </w:rPr>
        <w:t>Δ</w:t>
      </w:r>
      <w:r w:rsidRPr="00567BA7">
        <w:rPr>
          <w:rFonts w:cs="MyriadPro-Regular"/>
          <w:b w:val="0"/>
          <w:color w:val="000000"/>
        </w:rPr>
        <w:t xml:space="preserve">. 465/1970 (Α’150) ή του </w:t>
      </w:r>
      <w:r w:rsidR="00B2374E">
        <w:rPr>
          <w:rFonts w:cs="MyriadPro-Regular"/>
          <w:b w:val="0"/>
          <w:color w:val="000000"/>
        </w:rPr>
        <w:t>Π</w:t>
      </w:r>
      <w:r w:rsidRPr="00567BA7">
        <w:rPr>
          <w:rFonts w:cs="MyriadPro-Regular"/>
          <w:b w:val="0"/>
          <w:color w:val="000000"/>
        </w:rPr>
        <w:t>.</w:t>
      </w:r>
      <w:r w:rsidR="00B2374E">
        <w:rPr>
          <w:rFonts w:cs="MyriadPro-Regular"/>
          <w:b w:val="0"/>
          <w:color w:val="000000"/>
        </w:rPr>
        <w:t>Δ</w:t>
      </w:r>
      <w:r w:rsidRPr="00567BA7">
        <w:rPr>
          <w:rFonts w:cs="MyriadPro-Regular"/>
          <w:b w:val="0"/>
          <w:color w:val="000000"/>
        </w:rPr>
        <w:t>. 1224/1981 (Α’303),όπως ισχύουν.</w:t>
      </w:r>
    </w:p>
    <w:p w:rsidR="00EF549A" w:rsidRPr="00567BA7" w:rsidRDefault="00EF549A" w:rsidP="00567BA7">
      <w:pPr>
        <w:pStyle w:val="a8"/>
        <w:numPr>
          <w:ilvl w:val="0"/>
          <w:numId w:val="11"/>
        </w:numPr>
        <w:rPr>
          <w:rFonts w:cs="MyriadPro-Regular"/>
          <w:b w:val="0"/>
          <w:color w:val="000000"/>
        </w:rPr>
      </w:pPr>
      <w:r w:rsidRPr="00567BA7">
        <w:rPr>
          <w:rFonts w:cs="MyriadPro-Regular"/>
          <w:b w:val="0"/>
          <w:color w:val="000000"/>
        </w:rPr>
        <w:t>Άδεια λειτουργίας πρατηρίου αμιγώς υγραερίου(LPG) ή μικτού πρατηρίου υγραερίου (LPG) και υγρών</w:t>
      </w:r>
      <w:r w:rsidR="00647B80">
        <w:rPr>
          <w:rFonts w:cs="MyriadPro-Regular"/>
          <w:b w:val="0"/>
          <w:color w:val="000000"/>
        </w:rPr>
        <w:t xml:space="preserve"> </w:t>
      </w:r>
      <w:r w:rsidRPr="00567BA7">
        <w:rPr>
          <w:rFonts w:cs="MyriadPro-Regular"/>
          <w:b w:val="0"/>
          <w:color w:val="000000"/>
        </w:rPr>
        <w:t>καυσίμων ιδιωτικής χρήσης, σύμφωνα με τις διατάξεις</w:t>
      </w:r>
      <w:r w:rsidR="00647B80">
        <w:rPr>
          <w:rFonts w:cs="MyriadPro-Regular"/>
          <w:b w:val="0"/>
          <w:color w:val="000000"/>
        </w:rPr>
        <w:t xml:space="preserve"> </w:t>
      </w:r>
      <w:r w:rsidRPr="00567BA7">
        <w:rPr>
          <w:rFonts w:cs="MyriadPro-Regular"/>
          <w:b w:val="0"/>
          <w:color w:val="000000"/>
        </w:rPr>
        <w:t xml:space="preserve">του </w:t>
      </w:r>
      <w:r w:rsidR="00B2374E">
        <w:rPr>
          <w:rFonts w:cs="MyriadPro-Regular"/>
          <w:b w:val="0"/>
          <w:color w:val="000000"/>
        </w:rPr>
        <w:t>Π</w:t>
      </w:r>
      <w:r w:rsidRPr="00567BA7">
        <w:rPr>
          <w:rFonts w:cs="MyriadPro-Regular"/>
          <w:b w:val="0"/>
          <w:color w:val="000000"/>
        </w:rPr>
        <w:t>.</w:t>
      </w:r>
      <w:r w:rsidR="00B2374E">
        <w:rPr>
          <w:rFonts w:cs="MyriadPro-Regular"/>
          <w:b w:val="0"/>
          <w:color w:val="000000"/>
        </w:rPr>
        <w:t>Δ</w:t>
      </w:r>
      <w:r w:rsidRPr="00567BA7">
        <w:rPr>
          <w:rFonts w:cs="MyriadPro-Regular"/>
          <w:b w:val="0"/>
          <w:color w:val="000000"/>
        </w:rPr>
        <w:t>. 595/1984 (Α’ 218)όπως ισχύει.</w:t>
      </w:r>
    </w:p>
    <w:p w:rsidR="001E3575" w:rsidRPr="00567BA7" w:rsidRDefault="00EF549A" w:rsidP="00567BA7">
      <w:pPr>
        <w:pStyle w:val="a8"/>
        <w:numPr>
          <w:ilvl w:val="0"/>
          <w:numId w:val="12"/>
        </w:numPr>
        <w:rPr>
          <w:rFonts w:cs="MyriadPro-Regular"/>
          <w:b w:val="0"/>
          <w:color w:val="000000"/>
        </w:rPr>
      </w:pPr>
      <w:r w:rsidRPr="00567BA7">
        <w:rPr>
          <w:rFonts w:cs="MyriadPro-Regular"/>
          <w:b w:val="0"/>
          <w:color w:val="000000"/>
        </w:rPr>
        <w:t>Άδεια λειτουργίας πρατηρίου αμιγούς ή μικτού</w:t>
      </w:r>
      <w:r w:rsidR="00647B80">
        <w:rPr>
          <w:rFonts w:cs="MyriadPro-Regular"/>
          <w:b w:val="0"/>
          <w:color w:val="000000"/>
        </w:rPr>
        <w:t xml:space="preserve"> </w:t>
      </w:r>
      <w:r w:rsidRPr="00567BA7">
        <w:rPr>
          <w:rFonts w:cs="MyriadPro-Regular"/>
          <w:b w:val="0"/>
          <w:color w:val="000000"/>
        </w:rPr>
        <w:t>πεπιεσμένου ή υγροποιημένου φυσικού αερίου (CNG ή</w:t>
      </w:r>
      <w:r w:rsidR="00647B80">
        <w:rPr>
          <w:rFonts w:cs="MyriadPro-Regular"/>
          <w:b w:val="0"/>
          <w:color w:val="000000"/>
        </w:rPr>
        <w:t xml:space="preserve"> </w:t>
      </w:r>
      <w:r w:rsidRPr="00567BA7">
        <w:rPr>
          <w:rFonts w:cs="MyriadPro-Regular"/>
          <w:b w:val="0"/>
          <w:color w:val="000000"/>
        </w:rPr>
        <w:t>LNG), σύμφωνα με τις ισχύουσες διατάξεις.</w:t>
      </w:r>
    </w:p>
    <w:p w:rsidR="001E3575" w:rsidRPr="001E3575" w:rsidRDefault="001E3575" w:rsidP="001E3575">
      <w:pPr>
        <w:rPr>
          <w:rFonts w:cs="MyriadPro-Regular"/>
          <w:b w:val="0"/>
          <w:color w:val="000000"/>
        </w:rPr>
      </w:pPr>
    </w:p>
    <w:p w:rsidR="00257F48" w:rsidRPr="001E3575" w:rsidRDefault="00257F48" w:rsidP="001E3575">
      <w:pPr>
        <w:rPr>
          <w:b w:val="0"/>
        </w:rPr>
      </w:pPr>
      <w:r w:rsidRPr="001E3575">
        <w:rPr>
          <w:b w:val="0"/>
        </w:rPr>
        <w:t xml:space="preserve">Ειδικά Δικαιολογητικά </w:t>
      </w:r>
    </w:p>
    <w:p w:rsidR="00DC734F" w:rsidRPr="001E3575" w:rsidRDefault="000D3CB5" w:rsidP="001E3575">
      <w:pPr>
        <w:rPr>
          <w:rFonts w:eastAsia="Calibri" w:cs="Tahoma"/>
          <w:b w:val="0"/>
        </w:rPr>
      </w:pPr>
      <w:r w:rsidRPr="001E3575">
        <w:rPr>
          <w:rFonts w:cs="Tahoma"/>
          <w:b w:val="0"/>
        </w:rPr>
        <w:t xml:space="preserve">□ </w:t>
      </w:r>
      <w:r w:rsidR="00DC734F" w:rsidRPr="001E3575">
        <w:rPr>
          <w:rFonts w:cs="Tahoma"/>
          <w:b w:val="0"/>
        </w:rPr>
        <w:t>Αντίγραφο εγγράφου για την ιδιοκτησία ή τη νόμιμη μίσθωση κτιριακών εγκαταστάσεων-γηπέδου (τίτλος κυριότητας, ιδιωτικό συμφωνητικό, μισθωτήριο συμβόλαιο).</w:t>
      </w:r>
    </w:p>
    <w:p w:rsidR="00DD1FD3" w:rsidRPr="001E3575" w:rsidRDefault="000D3CB5" w:rsidP="001E3575">
      <w:pPr>
        <w:rPr>
          <w:rFonts w:cs="Tahoma"/>
          <w:b w:val="0"/>
        </w:rPr>
      </w:pPr>
      <w:r w:rsidRPr="001E3575">
        <w:rPr>
          <w:rFonts w:cs="Tahoma"/>
          <w:b w:val="0"/>
        </w:rPr>
        <w:t xml:space="preserve">□ </w:t>
      </w:r>
      <w:r w:rsidR="00DC734F" w:rsidRPr="001E3575">
        <w:rPr>
          <w:rFonts w:cs="Tahoma"/>
          <w:b w:val="0"/>
        </w:rPr>
        <w:t xml:space="preserve">Πιστοποιητικό ελέγχου από αναγνωρισμένο από το κράτος φορέα σε ισχύ ανυψωτικού μηχανήματος </w:t>
      </w:r>
      <w:r w:rsidR="00567BA7">
        <w:rPr>
          <w:rFonts w:cs="Tahoma"/>
          <w:b w:val="0"/>
        </w:rPr>
        <w:t xml:space="preserve">(αναβατόρια, </w:t>
      </w:r>
      <w:proofErr w:type="spellStart"/>
      <w:r w:rsidR="00567BA7">
        <w:rPr>
          <w:rFonts w:cs="Tahoma"/>
          <w:b w:val="0"/>
        </w:rPr>
        <w:t>κλάρκ</w:t>
      </w:r>
      <w:proofErr w:type="spellEnd"/>
      <w:r w:rsidR="00A0101E" w:rsidRPr="001E3575">
        <w:rPr>
          <w:rFonts w:cs="Tahoma"/>
          <w:b w:val="0"/>
        </w:rPr>
        <w:t>)</w:t>
      </w:r>
      <w:r w:rsidR="00DC734F" w:rsidRPr="001E3575">
        <w:rPr>
          <w:rFonts w:cs="Tahoma"/>
          <w:b w:val="0"/>
        </w:rPr>
        <w:t xml:space="preserve"> σύμφωνα με τις διατάξεις της Κ.Υ.Α. οικ. 15085/593/28.08.2003 (ΦΕΚ 1186/Β/25.08.2003) όπως τροποποιήθηκε και ισχύει.</w:t>
      </w:r>
    </w:p>
    <w:p w:rsidR="00DD1FD3" w:rsidRPr="001E3575" w:rsidRDefault="00A0101E" w:rsidP="001E3575">
      <w:pPr>
        <w:rPr>
          <w:rFonts w:cs="Tahoma"/>
          <w:b w:val="0"/>
        </w:rPr>
      </w:pPr>
      <w:r w:rsidRPr="001E3575">
        <w:rPr>
          <w:rFonts w:cs="Tahoma"/>
          <w:b w:val="0"/>
        </w:rPr>
        <w:t xml:space="preserve">□ </w:t>
      </w:r>
      <w:r w:rsidR="00DC734F" w:rsidRPr="001E3575">
        <w:rPr>
          <w:rFonts w:cs="Tahoma"/>
          <w:b w:val="0"/>
        </w:rPr>
        <w:t xml:space="preserve">Πιστοποιητικό ελέγχου </w:t>
      </w:r>
      <w:r w:rsidR="00647B80" w:rsidRPr="001E3575">
        <w:rPr>
          <w:rFonts w:cs="Tahoma"/>
          <w:b w:val="0"/>
        </w:rPr>
        <w:t>καταλληλόλητας</w:t>
      </w:r>
      <w:r w:rsidR="00DC734F" w:rsidRPr="001E3575">
        <w:rPr>
          <w:rFonts w:cs="Tahoma"/>
          <w:b w:val="0"/>
        </w:rPr>
        <w:t xml:space="preserve"> από φορέα ελέγχου ο οποίος είναι αναγνωρισμένος από το κράτος για τον εγκατεστημένο εξοπλισμό υπό πίεση σύμφωνα με τις διατάξεις της Υ.Α. 14165/Φ17.4/373/28.07.1993 (ΦΕΚ 673/Β/02.09.1993) όπως τροποποιήθηκε και ισχύει.</w:t>
      </w:r>
      <w:r w:rsidR="00D1431B">
        <w:rPr>
          <w:rFonts w:cs="Tahoma"/>
          <w:b w:val="0"/>
        </w:rPr>
        <w:t xml:space="preserve"> </w:t>
      </w:r>
      <w:r w:rsidR="00D1431B" w:rsidRPr="00B56657">
        <w:rPr>
          <w:rFonts w:cs="Tahoma"/>
          <w:b w:val="0"/>
          <w:i/>
        </w:rPr>
        <w:t>Οι χειριστές μηχανημάτων έργου είναι υποχρεωμένοι να είναι εφοδιασμένοι με αντίστοιχες επαγγελματικές άδειες χειρισμού μηχανημάτων έργου και η εταιρεία δύναται να ελεγχθεί γι’ αυτό από το Σώμα Επιθεώρησης εργασίας.</w:t>
      </w:r>
    </w:p>
    <w:p w:rsidR="00DC734F" w:rsidRPr="00D1431B" w:rsidRDefault="00A0101E" w:rsidP="001E3575">
      <w:pPr>
        <w:rPr>
          <w:rFonts w:eastAsia="Calibri" w:cs="Tahoma"/>
          <w:b w:val="0"/>
        </w:rPr>
      </w:pPr>
      <w:r w:rsidRPr="001E3575">
        <w:rPr>
          <w:rFonts w:cs="Tahoma"/>
          <w:b w:val="0"/>
        </w:rPr>
        <w:t>□ Βεβαίωση Καταχώρησης για Ανελκυστήρα Προσώπων από τον οικείο Δήμο.</w:t>
      </w:r>
    </w:p>
    <w:sectPr w:rsidR="00DC734F" w:rsidRPr="00D1431B" w:rsidSect="00C226EC">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6F8" w:rsidRDefault="00F656F8" w:rsidP="00001DA4">
      <w:r>
        <w:separator/>
      </w:r>
    </w:p>
  </w:endnote>
  <w:endnote w:type="continuationSeparator" w:id="0">
    <w:p w:rsidR="00F656F8" w:rsidRDefault="00F656F8" w:rsidP="00001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MyriadPro-Regular">
    <w:panose1 w:val="00000000000000000000"/>
    <w:charset w:val="A1"/>
    <w:family w:val="auto"/>
    <w:notTrueType/>
    <w:pitch w:val="default"/>
    <w:sig w:usb0="00000081" w:usb1="00000000" w:usb2="00000000" w:usb3="00000000" w:csb0="00000008"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6F8" w:rsidRDefault="00F656F8" w:rsidP="00001DA4">
      <w:r>
        <w:separator/>
      </w:r>
    </w:p>
  </w:footnote>
  <w:footnote w:type="continuationSeparator" w:id="0">
    <w:p w:rsidR="00F656F8" w:rsidRDefault="00F656F8" w:rsidP="00001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DD6" w:rsidRPr="00001DA4" w:rsidRDefault="00452DD6" w:rsidP="00001DA4">
    <w:pPr>
      <w:pStyle w:val="a4"/>
      <w:jc w:val="right"/>
      <w:rPr>
        <w:rFonts w:asciiTheme="majorHAnsi" w:hAnsiTheme="majorHAnsi"/>
        <w:b w:val="0"/>
        <w:sz w:val="16"/>
        <w:szCs w:val="16"/>
      </w:rPr>
    </w:pPr>
    <w:r w:rsidRPr="00001DA4">
      <w:rPr>
        <w:rFonts w:asciiTheme="majorHAnsi" w:hAnsiTheme="majorHAnsi"/>
        <w:b w:val="0"/>
        <w:sz w:val="16"/>
        <w:szCs w:val="16"/>
      </w:rPr>
      <w:t>ΦΑΚΕΛΟΣ ΜΕ ΔΙΚΑΙΟΛΟΓΗΤΙΚΑ ΠΟΥ Ο ΦΟΡΕΑΣ ΔΡΑΣΤΗΡΙΟΤΗΤΑΣ ΟΦΕΙΛΕΙ ΝΑ ΤΗΡΕΙ ΣΤΗΝ ΕΓΚΑΤΑΣΤΑΣΗ ΤΟΥ</w:t>
    </w:r>
    <w:r w:rsidR="004A6EC5">
      <w:rPr>
        <w:rFonts w:asciiTheme="majorHAnsi" w:eastAsiaTheme="majorEastAsia" w:hAnsiTheme="majorHAnsi" w:cstheme="majorBidi"/>
        <w:b w:val="0"/>
        <w:noProof/>
        <w:sz w:val="16"/>
        <w:szCs w:val="16"/>
        <w:lang w:eastAsia="el-GR"/>
      </w:rPr>
      <mc:AlternateContent>
        <mc:Choice Requires="wps">
          <w:drawing>
            <wp:anchor distT="0" distB="0" distL="114300" distR="114300" simplePos="0" relativeHeight="251660288" behindDoc="0" locked="0" layoutInCell="0" allowOverlap="1">
              <wp:simplePos x="0" y="0"/>
              <wp:positionH relativeFrom="rightMargin">
                <wp:align>left</wp:align>
              </wp:positionH>
              <wp:positionV relativeFrom="margin">
                <wp:align>top</wp:align>
              </wp:positionV>
              <wp:extent cx="4572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rsidR="00452DD6" w:rsidRPr="00001DA4" w:rsidRDefault="000C3FC5">
                          <w:pPr>
                            <w:pStyle w:val="a6"/>
                            <w:pBdr>
                              <w:top w:val="single" w:sz="24" w:space="8" w:color="9BBB59" w:themeColor="accent3"/>
                              <w:bottom w:val="single" w:sz="24" w:space="8" w:color="9BBB59" w:themeColor="accent3"/>
                            </w:pBdr>
                            <w:jc w:val="center"/>
                            <w:rPr>
                              <w:rFonts w:asciiTheme="majorHAnsi" w:hAnsiTheme="majorHAnsi"/>
                              <w:sz w:val="16"/>
                              <w:szCs w:val="16"/>
                            </w:rPr>
                          </w:pPr>
                          <w:r w:rsidRPr="00001DA4">
                            <w:rPr>
                              <w:rFonts w:asciiTheme="majorHAnsi" w:hAnsiTheme="majorHAnsi"/>
                              <w:sz w:val="16"/>
                              <w:szCs w:val="16"/>
                            </w:rPr>
                            <w:fldChar w:fldCharType="begin"/>
                          </w:r>
                          <w:r w:rsidR="00452DD6" w:rsidRPr="00001DA4">
                            <w:rPr>
                              <w:rFonts w:asciiTheme="majorHAnsi" w:hAnsiTheme="majorHAnsi"/>
                              <w:sz w:val="16"/>
                              <w:szCs w:val="16"/>
                            </w:rPr>
                            <w:instrText xml:space="preserve"> PAGE   \* MERGEFORMAT </w:instrText>
                          </w:r>
                          <w:r w:rsidRPr="00001DA4">
                            <w:rPr>
                              <w:rFonts w:asciiTheme="majorHAnsi" w:hAnsiTheme="majorHAnsi"/>
                              <w:sz w:val="16"/>
                              <w:szCs w:val="16"/>
                            </w:rPr>
                            <w:fldChar w:fldCharType="separate"/>
                          </w:r>
                          <w:r w:rsidR="00647B80">
                            <w:rPr>
                              <w:rFonts w:asciiTheme="majorHAnsi" w:hAnsiTheme="majorHAnsi"/>
                              <w:noProof/>
                              <w:sz w:val="16"/>
                              <w:szCs w:val="16"/>
                            </w:rPr>
                            <w:t>1</w:t>
                          </w:r>
                          <w:r w:rsidRPr="00001DA4">
                            <w:rPr>
                              <w:rFonts w:asciiTheme="majorHAnsi" w:hAnsiTheme="majorHAnsi"/>
                              <w:sz w:val="16"/>
                              <w:szCs w:val="16"/>
                            </w:rPr>
                            <w:fldChar w:fldCharType="end"/>
                          </w: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36pt;height:36pt;z-index:251660288;visibility:visible;mso-wrap-style:square;mso-width-percent:0;mso-height-percent:0;mso-wrap-distance-left:9pt;mso-wrap-distance-top:0;mso-wrap-distance-right:9pt;mso-wrap-distance-bottom:0;mso-position-horizontal:left;mso-position-horizontal-relative:right-margin-area;mso-position-vertical:top;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" o:allowincell="f" stroked="f">
              <v:shadow type="perspective" opacity=".5" origin=".5,.5" offset="4pt,5pt" matrix="1.25,,,1.25"/>
              <v:textbox inset="0,0,0,0">
                <w:txbxContent>
                  <w:p w:rsidR="00452DD6" w:rsidRPr="00001DA4" w:rsidRDefault="000C3FC5">
                    <w:pPr>
                      <w:pStyle w:val="a6"/>
                      <w:pBdr>
                        <w:top w:val="single" w:sz="24" w:space="8" w:color="9BBB59" w:themeColor="accent3"/>
                        <w:bottom w:val="single" w:sz="24" w:space="8" w:color="9BBB59" w:themeColor="accent3"/>
                      </w:pBdr>
                      <w:jc w:val="center"/>
                      <w:rPr>
                        <w:rFonts w:asciiTheme="majorHAnsi" w:hAnsiTheme="majorHAnsi"/>
                        <w:sz w:val="16"/>
                        <w:szCs w:val="16"/>
                      </w:rPr>
                    </w:pPr>
                    <w:r w:rsidRPr="00001DA4">
                      <w:rPr>
                        <w:rFonts w:asciiTheme="majorHAnsi" w:hAnsiTheme="majorHAnsi"/>
                        <w:sz w:val="16"/>
                        <w:szCs w:val="16"/>
                      </w:rPr>
                      <w:fldChar w:fldCharType="begin"/>
                    </w:r>
                    <w:r w:rsidR="00452DD6" w:rsidRPr="00001DA4">
                      <w:rPr>
                        <w:rFonts w:asciiTheme="majorHAnsi" w:hAnsiTheme="majorHAnsi"/>
                        <w:sz w:val="16"/>
                        <w:szCs w:val="16"/>
                      </w:rPr>
                      <w:instrText xml:space="preserve"> PAGE   \* MERGEFORMAT </w:instrText>
                    </w:r>
                    <w:r w:rsidRPr="00001DA4">
                      <w:rPr>
                        <w:rFonts w:asciiTheme="majorHAnsi" w:hAnsiTheme="majorHAnsi"/>
                        <w:sz w:val="16"/>
                        <w:szCs w:val="16"/>
                      </w:rPr>
                      <w:fldChar w:fldCharType="separate"/>
                    </w:r>
                    <w:r w:rsidR="00647B80">
                      <w:rPr>
                        <w:rFonts w:asciiTheme="majorHAnsi" w:hAnsiTheme="majorHAnsi"/>
                        <w:noProof/>
                        <w:sz w:val="16"/>
                        <w:szCs w:val="16"/>
                      </w:rPr>
                      <w:t>1</w:t>
                    </w:r>
                    <w:r w:rsidRPr="00001DA4">
                      <w:rPr>
                        <w:rFonts w:asciiTheme="majorHAnsi" w:hAnsiTheme="majorHAnsi"/>
                        <w:sz w:val="16"/>
                        <w:szCs w:val="16"/>
                      </w:rP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E46D7"/>
    <w:multiLevelType w:val="hybridMultilevel"/>
    <w:tmpl w:val="BF245D9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840009"/>
    <w:multiLevelType w:val="hybridMultilevel"/>
    <w:tmpl w:val="EF6A68E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BE57DE1"/>
    <w:multiLevelType w:val="hybridMultilevel"/>
    <w:tmpl w:val="017AEC7E"/>
    <w:lvl w:ilvl="0" w:tplc="EBF48ED4">
      <w:numFmt w:val="bullet"/>
      <w:lvlText w:val="•"/>
      <w:lvlJc w:val="left"/>
      <w:pPr>
        <w:ind w:left="720" w:hanging="360"/>
      </w:pPr>
      <w:rPr>
        <w:rFonts w:ascii="Book Antiqua" w:eastAsiaTheme="minorHAnsi" w:hAnsi="Book Antiqua" w:cs="MyriadPro-Regular"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EE92FDC"/>
    <w:multiLevelType w:val="hybridMultilevel"/>
    <w:tmpl w:val="B1EC193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CB62CD6"/>
    <w:multiLevelType w:val="hybridMultilevel"/>
    <w:tmpl w:val="2698F248"/>
    <w:lvl w:ilvl="0" w:tplc="B6845668">
      <w:start w:val="1"/>
      <w:numFmt w:val="decimal"/>
      <w:lvlText w:val="%1."/>
      <w:lvlJc w:val="left"/>
      <w:pPr>
        <w:ind w:left="732" w:hanging="372"/>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3524C25"/>
    <w:multiLevelType w:val="hybridMultilevel"/>
    <w:tmpl w:val="B706106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4BF5CDC"/>
    <w:multiLevelType w:val="hybridMultilevel"/>
    <w:tmpl w:val="0D34F262"/>
    <w:lvl w:ilvl="0" w:tplc="5E066DB4">
      <w:numFmt w:val="bullet"/>
      <w:lvlText w:val="•"/>
      <w:lvlJc w:val="left"/>
      <w:pPr>
        <w:ind w:left="720" w:hanging="360"/>
      </w:pPr>
      <w:rPr>
        <w:rFonts w:ascii="Book Antiqua" w:eastAsiaTheme="minorHAnsi" w:hAnsi="Book Antiqua" w:cs="MyriadPro-Regular"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CD56EF2"/>
    <w:multiLevelType w:val="hybridMultilevel"/>
    <w:tmpl w:val="03EA80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0AF32D3"/>
    <w:multiLevelType w:val="hybridMultilevel"/>
    <w:tmpl w:val="9A147438"/>
    <w:lvl w:ilvl="0" w:tplc="F4F621E4">
      <w:numFmt w:val="bullet"/>
      <w:lvlText w:val="•"/>
      <w:lvlJc w:val="left"/>
      <w:pPr>
        <w:ind w:left="720" w:hanging="360"/>
      </w:pPr>
      <w:rPr>
        <w:rFonts w:ascii="Book Antiqua" w:eastAsiaTheme="minorHAnsi" w:hAnsi="Book Antiqua" w:cs="MyriadPro-Regular"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3625504"/>
    <w:multiLevelType w:val="hybridMultilevel"/>
    <w:tmpl w:val="9A7E560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BCF7ECE"/>
    <w:multiLevelType w:val="hybridMultilevel"/>
    <w:tmpl w:val="62027AF8"/>
    <w:lvl w:ilvl="0" w:tplc="0408000B">
      <w:start w:val="1"/>
      <w:numFmt w:val="bullet"/>
      <w:lvlText w:val=""/>
      <w:lvlJc w:val="left"/>
      <w:pPr>
        <w:ind w:left="763" w:hanging="360"/>
      </w:pPr>
      <w:rPr>
        <w:rFonts w:ascii="Wingdings" w:hAnsi="Wingdings" w:hint="default"/>
      </w:rPr>
    </w:lvl>
    <w:lvl w:ilvl="1" w:tplc="04080003" w:tentative="1">
      <w:start w:val="1"/>
      <w:numFmt w:val="bullet"/>
      <w:lvlText w:val="o"/>
      <w:lvlJc w:val="left"/>
      <w:pPr>
        <w:ind w:left="1483" w:hanging="360"/>
      </w:pPr>
      <w:rPr>
        <w:rFonts w:ascii="Courier New" w:hAnsi="Courier New" w:cs="Courier New" w:hint="default"/>
      </w:rPr>
    </w:lvl>
    <w:lvl w:ilvl="2" w:tplc="04080005" w:tentative="1">
      <w:start w:val="1"/>
      <w:numFmt w:val="bullet"/>
      <w:lvlText w:val=""/>
      <w:lvlJc w:val="left"/>
      <w:pPr>
        <w:ind w:left="2203" w:hanging="360"/>
      </w:pPr>
      <w:rPr>
        <w:rFonts w:ascii="Wingdings" w:hAnsi="Wingdings" w:hint="default"/>
      </w:rPr>
    </w:lvl>
    <w:lvl w:ilvl="3" w:tplc="04080001" w:tentative="1">
      <w:start w:val="1"/>
      <w:numFmt w:val="bullet"/>
      <w:lvlText w:val=""/>
      <w:lvlJc w:val="left"/>
      <w:pPr>
        <w:ind w:left="2923" w:hanging="360"/>
      </w:pPr>
      <w:rPr>
        <w:rFonts w:ascii="Symbol" w:hAnsi="Symbol" w:hint="default"/>
      </w:rPr>
    </w:lvl>
    <w:lvl w:ilvl="4" w:tplc="04080003" w:tentative="1">
      <w:start w:val="1"/>
      <w:numFmt w:val="bullet"/>
      <w:lvlText w:val="o"/>
      <w:lvlJc w:val="left"/>
      <w:pPr>
        <w:ind w:left="3643" w:hanging="360"/>
      </w:pPr>
      <w:rPr>
        <w:rFonts w:ascii="Courier New" w:hAnsi="Courier New" w:cs="Courier New" w:hint="default"/>
      </w:rPr>
    </w:lvl>
    <w:lvl w:ilvl="5" w:tplc="04080005" w:tentative="1">
      <w:start w:val="1"/>
      <w:numFmt w:val="bullet"/>
      <w:lvlText w:val=""/>
      <w:lvlJc w:val="left"/>
      <w:pPr>
        <w:ind w:left="4363" w:hanging="360"/>
      </w:pPr>
      <w:rPr>
        <w:rFonts w:ascii="Wingdings" w:hAnsi="Wingdings" w:hint="default"/>
      </w:rPr>
    </w:lvl>
    <w:lvl w:ilvl="6" w:tplc="04080001" w:tentative="1">
      <w:start w:val="1"/>
      <w:numFmt w:val="bullet"/>
      <w:lvlText w:val=""/>
      <w:lvlJc w:val="left"/>
      <w:pPr>
        <w:ind w:left="5083" w:hanging="360"/>
      </w:pPr>
      <w:rPr>
        <w:rFonts w:ascii="Symbol" w:hAnsi="Symbol" w:hint="default"/>
      </w:rPr>
    </w:lvl>
    <w:lvl w:ilvl="7" w:tplc="04080003" w:tentative="1">
      <w:start w:val="1"/>
      <w:numFmt w:val="bullet"/>
      <w:lvlText w:val="o"/>
      <w:lvlJc w:val="left"/>
      <w:pPr>
        <w:ind w:left="5803" w:hanging="360"/>
      </w:pPr>
      <w:rPr>
        <w:rFonts w:ascii="Courier New" w:hAnsi="Courier New" w:cs="Courier New" w:hint="default"/>
      </w:rPr>
    </w:lvl>
    <w:lvl w:ilvl="8" w:tplc="04080005" w:tentative="1">
      <w:start w:val="1"/>
      <w:numFmt w:val="bullet"/>
      <w:lvlText w:val=""/>
      <w:lvlJc w:val="left"/>
      <w:pPr>
        <w:ind w:left="6523" w:hanging="360"/>
      </w:pPr>
      <w:rPr>
        <w:rFonts w:ascii="Wingdings" w:hAnsi="Wingdings" w:hint="default"/>
      </w:rPr>
    </w:lvl>
  </w:abstractNum>
  <w:abstractNum w:abstractNumId="11" w15:restartNumberingAfterBreak="0">
    <w:nsid w:val="608A63FC"/>
    <w:multiLevelType w:val="hybridMultilevel"/>
    <w:tmpl w:val="FD1E367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15:restartNumberingAfterBreak="0">
    <w:nsid w:val="61FA7704"/>
    <w:multiLevelType w:val="hybridMultilevel"/>
    <w:tmpl w:val="2196CD5C"/>
    <w:lvl w:ilvl="0" w:tplc="0408000B">
      <w:start w:val="1"/>
      <w:numFmt w:val="bullet"/>
      <w:lvlText w:val=""/>
      <w:lvlJc w:val="left"/>
      <w:pPr>
        <w:ind w:left="720" w:hanging="360"/>
      </w:pPr>
      <w:rPr>
        <w:rFonts w:ascii="Wingdings" w:hAnsi="Wingdings" w:hint="default"/>
      </w:rPr>
    </w:lvl>
    <w:lvl w:ilvl="1" w:tplc="D6AAB610">
      <w:numFmt w:val="bullet"/>
      <w:lvlText w:val="•"/>
      <w:lvlJc w:val="left"/>
      <w:pPr>
        <w:ind w:left="1440" w:hanging="360"/>
      </w:pPr>
      <w:rPr>
        <w:rFonts w:ascii="Book Antiqua" w:eastAsiaTheme="minorHAnsi" w:hAnsi="Book Antiqua" w:cs="MyriadPro-Regular"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6D673C7"/>
    <w:multiLevelType w:val="hybridMultilevel"/>
    <w:tmpl w:val="EDF4564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8060796"/>
    <w:multiLevelType w:val="hybridMultilevel"/>
    <w:tmpl w:val="869CAD2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E6F5D13"/>
    <w:multiLevelType w:val="hybridMultilevel"/>
    <w:tmpl w:val="E878099C"/>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
  </w:num>
  <w:num w:numId="4">
    <w:abstractNumId w:val="12"/>
  </w:num>
  <w:num w:numId="5">
    <w:abstractNumId w:val="8"/>
  </w:num>
  <w:num w:numId="6">
    <w:abstractNumId w:val="15"/>
  </w:num>
  <w:num w:numId="7">
    <w:abstractNumId w:val="9"/>
  </w:num>
  <w:num w:numId="8">
    <w:abstractNumId w:val="4"/>
  </w:num>
  <w:num w:numId="9">
    <w:abstractNumId w:val="7"/>
  </w:num>
  <w:num w:numId="10">
    <w:abstractNumId w:val="0"/>
  </w:num>
  <w:num w:numId="11">
    <w:abstractNumId w:val="13"/>
  </w:num>
  <w:num w:numId="12">
    <w:abstractNumId w:val="1"/>
  </w:num>
  <w:num w:numId="13">
    <w:abstractNumId w:val="5"/>
  </w:num>
  <w:num w:numId="14">
    <w:abstractNumId w:val="6"/>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C2"/>
    <w:rsid w:val="00001DA4"/>
    <w:rsid w:val="00057559"/>
    <w:rsid w:val="00061542"/>
    <w:rsid w:val="00076793"/>
    <w:rsid w:val="00082CBC"/>
    <w:rsid w:val="000942D2"/>
    <w:rsid w:val="000A46BD"/>
    <w:rsid w:val="000B36E1"/>
    <w:rsid w:val="000C3FC5"/>
    <w:rsid w:val="000D3CB5"/>
    <w:rsid w:val="000F4535"/>
    <w:rsid w:val="000F7588"/>
    <w:rsid w:val="00106667"/>
    <w:rsid w:val="001067F9"/>
    <w:rsid w:val="00111B82"/>
    <w:rsid w:val="001148C9"/>
    <w:rsid w:val="001303F5"/>
    <w:rsid w:val="00145E90"/>
    <w:rsid w:val="0016066D"/>
    <w:rsid w:val="00165DA8"/>
    <w:rsid w:val="0018458F"/>
    <w:rsid w:val="00196823"/>
    <w:rsid w:val="001A3F72"/>
    <w:rsid w:val="001E3575"/>
    <w:rsid w:val="001E58D7"/>
    <w:rsid w:val="001F3214"/>
    <w:rsid w:val="001F65D9"/>
    <w:rsid w:val="0020471A"/>
    <w:rsid w:val="0021613A"/>
    <w:rsid w:val="0024584B"/>
    <w:rsid w:val="00247B56"/>
    <w:rsid w:val="0025269B"/>
    <w:rsid w:val="00257F48"/>
    <w:rsid w:val="002609B0"/>
    <w:rsid w:val="00261B17"/>
    <w:rsid w:val="002C549B"/>
    <w:rsid w:val="002C62E0"/>
    <w:rsid w:val="002E0F4A"/>
    <w:rsid w:val="002F3638"/>
    <w:rsid w:val="00321352"/>
    <w:rsid w:val="00332FE0"/>
    <w:rsid w:val="00333BA2"/>
    <w:rsid w:val="00364620"/>
    <w:rsid w:val="00385355"/>
    <w:rsid w:val="003D13F3"/>
    <w:rsid w:val="004217EF"/>
    <w:rsid w:val="00452DD6"/>
    <w:rsid w:val="004717A7"/>
    <w:rsid w:val="00482EDF"/>
    <w:rsid w:val="004A10A6"/>
    <w:rsid w:val="004A2DB9"/>
    <w:rsid w:val="004A5C4C"/>
    <w:rsid w:val="004A6EC5"/>
    <w:rsid w:val="004B4552"/>
    <w:rsid w:val="004D0A45"/>
    <w:rsid w:val="00511A69"/>
    <w:rsid w:val="005147E0"/>
    <w:rsid w:val="005223E1"/>
    <w:rsid w:val="005413A2"/>
    <w:rsid w:val="00567BA7"/>
    <w:rsid w:val="005825FF"/>
    <w:rsid w:val="00587183"/>
    <w:rsid w:val="005A33A2"/>
    <w:rsid w:val="005C7195"/>
    <w:rsid w:val="005D3AA6"/>
    <w:rsid w:val="005D674A"/>
    <w:rsid w:val="005D71C2"/>
    <w:rsid w:val="005E5969"/>
    <w:rsid w:val="00603F15"/>
    <w:rsid w:val="0061101D"/>
    <w:rsid w:val="006235EA"/>
    <w:rsid w:val="00631342"/>
    <w:rsid w:val="006449AD"/>
    <w:rsid w:val="00644F02"/>
    <w:rsid w:val="00647B80"/>
    <w:rsid w:val="00684B43"/>
    <w:rsid w:val="006871AC"/>
    <w:rsid w:val="006924E9"/>
    <w:rsid w:val="00692E19"/>
    <w:rsid w:val="006A26DA"/>
    <w:rsid w:val="006B5228"/>
    <w:rsid w:val="006F68A6"/>
    <w:rsid w:val="00702818"/>
    <w:rsid w:val="0071335E"/>
    <w:rsid w:val="00716B3B"/>
    <w:rsid w:val="00726A47"/>
    <w:rsid w:val="007455C3"/>
    <w:rsid w:val="00752A8B"/>
    <w:rsid w:val="00785316"/>
    <w:rsid w:val="007C3DFA"/>
    <w:rsid w:val="007D4855"/>
    <w:rsid w:val="00803B7F"/>
    <w:rsid w:val="00807C10"/>
    <w:rsid w:val="008462C7"/>
    <w:rsid w:val="00851712"/>
    <w:rsid w:val="008554F1"/>
    <w:rsid w:val="00871996"/>
    <w:rsid w:val="00890B70"/>
    <w:rsid w:val="00893A0C"/>
    <w:rsid w:val="008A0126"/>
    <w:rsid w:val="008B3BCB"/>
    <w:rsid w:val="008C11C6"/>
    <w:rsid w:val="008D22A1"/>
    <w:rsid w:val="00907C5D"/>
    <w:rsid w:val="009110CA"/>
    <w:rsid w:val="009130C6"/>
    <w:rsid w:val="0099314C"/>
    <w:rsid w:val="009A1991"/>
    <w:rsid w:val="009A3279"/>
    <w:rsid w:val="009E0C74"/>
    <w:rsid w:val="009F0A2D"/>
    <w:rsid w:val="009F4AC7"/>
    <w:rsid w:val="009F5446"/>
    <w:rsid w:val="00A00EDE"/>
    <w:rsid w:val="00A0101E"/>
    <w:rsid w:val="00A15AF4"/>
    <w:rsid w:val="00A24E51"/>
    <w:rsid w:val="00A30FDF"/>
    <w:rsid w:val="00A34467"/>
    <w:rsid w:val="00A546F6"/>
    <w:rsid w:val="00A96B88"/>
    <w:rsid w:val="00AA7697"/>
    <w:rsid w:val="00AB10B2"/>
    <w:rsid w:val="00AF367B"/>
    <w:rsid w:val="00AF738B"/>
    <w:rsid w:val="00B0018D"/>
    <w:rsid w:val="00B03492"/>
    <w:rsid w:val="00B20681"/>
    <w:rsid w:val="00B2374E"/>
    <w:rsid w:val="00B238F6"/>
    <w:rsid w:val="00B84BD2"/>
    <w:rsid w:val="00B942A2"/>
    <w:rsid w:val="00B973F9"/>
    <w:rsid w:val="00BC1099"/>
    <w:rsid w:val="00BD4D69"/>
    <w:rsid w:val="00BF624F"/>
    <w:rsid w:val="00C0029E"/>
    <w:rsid w:val="00C014A3"/>
    <w:rsid w:val="00C226EC"/>
    <w:rsid w:val="00C36275"/>
    <w:rsid w:val="00C5608B"/>
    <w:rsid w:val="00C81266"/>
    <w:rsid w:val="00C926A7"/>
    <w:rsid w:val="00C941F8"/>
    <w:rsid w:val="00CB37AC"/>
    <w:rsid w:val="00CB3D56"/>
    <w:rsid w:val="00CD6BF0"/>
    <w:rsid w:val="00CE72D7"/>
    <w:rsid w:val="00CF1451"/>
    <w:rsid w:val="00D1431B"/>
    <w:rsid w:val="00D164DD"/>
    <w:rsid w:val="00D3660F"/>
    <w:rsid w:val="00D42559"/>
    <w:rsid w:val="00D56672"/>
    <w:rsid w:val="00D703F5"/>
    <w:rsid w:val="00D9584A"/>
    <w:rsid w:val="00D95EAA"/>
    <w:rsid w:val="00D963A2"/>
    <w:rsid w:val="00DA40C8"/>
    <w:rsid w:val="00DC06CC"/>
    <w:rsid w:val="00DC35CD"/>
    <w:rsid w:val="00DC734F"/>
    <w:rsid w:val="00DD1FD3"/>
    <w:rsid w:val="00DD5DD0"/>
    <w:rsid w:val="00DE10F9"/>
    <w:rsid w:val="00DE2BA0"/>
    <w:rsid w:val="00DF5E95"/>
    <w:rsid w:val="00E00D56"/>
    <w:rsid w:val="00E17A01"/>
    <w:rsid w:val="00E23E4B"/>
    <w:rsid w:val="00E72C39"/>
    <w:rsid w:val="00E73CAF"/>
    <w:rsid w:val="00E75C0B"/>
    <w:rsid w:val="00E804E9"/>
    <w:rsid w:val="00ED6AE2"/>
    <w:rsid w:val="00EE15BD"/>
    <w:rsid w:val="00EF549A"/>
    <w:rsid w:val="00EF7F82"/>
    <w:rsid w:val="00F15905"/>
    <w:rsid w:val="00F420AC"/>
    <w:rsid w:val="00F60254"/>
    <w:rsid w:val="00F64265"/>
    <w:rsid w:val="00F64306"/>
    <w:rsid w:val="00F656F8"/>
    <w:rsid w:val="00F93927"/>
    <w:rsid w:val="00F9445B"/>
    <w:rsid w:val="00F96D52"/>
    <w:rsid w:val="00FA68FD"/>
    <w:rsid w:val="00FD65BC"/>
    <w:rsid w:val="00FF32D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A57B4B6-C1FF-4825-AFCB-61F80AA29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line="360" w:lineRule="auto"/>
        <w:ind w:firstLine="97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DA4"/>
    <w:pPr>
      <w:autoSpaceDE w:val="0"/>
      <w:autoSpaceDN w:val="0"/>
      <w:adjustRightInd w:val="0"/>
      <w:spacing w:after="120" w:line="300" w:lineRule="exact"/>
      <w:ind w:firstLine="0"/>
    </w:pPr>
    <w:rPr>
      <w:rFonts w:ascii="Book Antiqua" w:hAnsi="Book Antiqua" w:cs="Verdan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4265"/>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Char"/>
    <w:uiPriority w:val="99"/>
    <w:unhideWhenUsed/>
    <w:rsid w:val="00452DD6"/>
    <w:pPr>
      <w:tabs>
        <w:tab w:val="center" w:pos="4153"/>
        <w:tab w:val="right" w:pos="8306"/>
      </w:tabs>
      <w:spacing w:line="240" w:lineRule="auto"/>
    </w:pPr>
  </w:style>
  <w:style w:type="character" w:customStyle="1" w:styleId="Char">
    <w:name w:val="Κεφαλίδα Char"/>
    <w:basedOn w:val="a0"/>
    <w:link w:val="a4"/>
    <w:uiPriority w:val="99"/>
    <w:rsid w:val="00452DD6"/>
  </w:style>
  <w:style w:type="paragraph" w:styleId="a5">
    <w:name w:val="footer"/>
    <w:basedOn w:val="a"/>
    <w:link w:val="Char0"/>
    <w:uiPriority w:val="99"/>
    <w:semiHidden/>
    <w:unhideWhenUsed/>
    <w:rsid w:val="00452DD6"/>
    <w:pPr>
      <w:tabs>
        <w:tab w:val="center" w:pos="4153"/>
        <w:tab w:val="right" w:pos="8306"/>
      </w:tabs>
      <w:spacing w:line="240" w:lineRule="auto"/>
    </w:pPr>
  </w:style>
  <w:style w:type="character" w:customStyle="1" w:styleId="Char0">
    <w:name w:val="Υποσέλιδο Char"/>
    <w:basedOn w:val="a0"/>
    <w:link w:val="a5"/>
    <w:uiPriority w:val="99"/>
    <w:semiHidden/>
    <w:rsid w:val="00452DD6"/>
  </w:style>
  <w:style w:type="paragraph" w:styleId="a6">
    <w:name w:val="No Spacing"/>
    <w:link w:val="Char1"/>
    <w:uiPriority w:val="1"/>
    <w:qFormat/>
    <w:rsid w:val="00452DD6"/>
    <w:pPr>
      <w:spacing w:line="240" w:lineRule="auto"/>
      <w:ind w:firstLine="0"/>
      <w:jc w:val="left"/>
    </w:pPr>
    <w:rPr>
      <w:rFonts w:eastAsiaTheme="minorEastAsia"/>
    </w:rPr>
  </w:style>
  <w:style w:type="character" w:customStyle="1" w:styleId="Char1">
    <w:name w:val="Χωρίς διάστιχο Char"/>
    <w:basedOn w:val="a0"/>
    <w:link w:val="a6"/>
    <w:uiPriority w:val="1"/>
    <w:rsid w:val="00452DD6"/>
    <w:rPr>
      <w:rFonts w:eastAsiaTheme="minorEastAsia"/>
    </w:rPr>
  </w:style>
  <w:style w:type="paragraph" w:styleId="a7">
    <w:name w:val="Balloon Text"/>
    <w:basedOn w:val="a"/>
    <w:link w:val="Char2"/>
    <w:uiPriority w:val="99"/>
    <w:semiHidden/>
    <w:unhideWhenUsed/>
    <w:rsid w:val="00452DD6"/>
    <w:pPr>
      <w:spacing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452DD6"/>
    <w:rPr>
      <w:rFonts w:ascii="Tahoma" w:hAnsi="Tahoma" w:cs="Tahoma"/>
      <w:sz w:val="16"/>
      <w:szCs w:val="16"/>
    </w:rPr>
  </w:style>
  <w:style w:type="paragraph" w:styleId="a8">
    <w:name w:val="List Paragraph"/>
    <w:basedOn w:val="a"/>
    <w:uiPriority w:val="34"/>
    <w:qFormat/>
    <w:rsid w:val="005147E0"/>
    <w:pPr>
      <w:ind w:left="720"/>
      <w:contextualSpacing/>
    </w:pPr>
  </w:style>
  <w:style w:type="character" w:styleId="-">
    <w:name w:val="Hyperlink"/>
    <w:basedOn w:val="a0"/>
    <w:uiPriority w:val="99"/>
    <w:semiHidden/>
    <w:unhideWhenUsed/>
    <w:rsid w:val="00CF14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52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otifybusiness.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1517</Words>
  <Characters>8197</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Stavros Zouridis</cp:lastModifiedBy>
  <cp:revision>4</cp:revision>
  <cp:lastPrinted>2019-07-29T08:41:00Z</cp:lastPrinted>
  <dcterms:created xsi:type="dcterms:W3CDTF">2019-09-26T06:59:00Z</dcterms:created>
  <dcterms:modified xsi:type="dcterms:W3CDTF">2019-09-26T15:26:00Z</dcterms:modified>
</cp:coreProperties>
</file>